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Project Plan and Date"/>
      </w:tblPr>
      <w:tblGrid>
        <w:gridCol w:w="4675"/>
      </w:tblGrid>
      <w:tr w:rsidR="00CE77EA" w14:paraId="24375374" w14:textId="77777777" w:rsidTr="0076400D">
        <w:trPr>
          <w:tblHeader/>
        </w:trPr>
        <w:tc>
          <w:tcPr>
            <w:tcW w:w="4675" w:type="dxa"/>
          </w:tcPr>
          <w:p w14:paraId="401DC5C9" w14:textId="0A542FD8" w:rsidR="00CE77EA" w:rsidRPr="0043628E" w:rsidRDefault="00CE77EA" w:rsidP="00DC6CCF">
            <w:pPr>
              <w:ind w:left="-108"/>
              <w:rPr>
                <w:b/>
              </w:rPr>
            </w:pPr>
            <w:bookmarkStart w:id="0" w:name="_Hlk65659964"/>
            <w:bookmarkEnd w:id="0"/>
          </w:p>
        </w:tc>
      </w:tr>
    </w:tbl>
    <w:p w14:paraId="3A752BE6" w14:textId="3F7BB506" w:rsidR="001D0541" w:rsidRDefault="001D0541" w:rsidP="00272CA9">
      <w:pPr>
        <w:pStyle w:val="Heading1"/>
      </w:pPr>
      <w:bookmarkStart w:id="1" w:name="_Toc65659443"/>
      <w:bookmarkStart w:id="2" w:name="_Toc75354735"/>
      <w:bookmarkStart w:id="3" w:name="_Toc447653103"/>
      <w:r>
        <w:t xml:space="preserve">EXERCISE </w:t>
      </w:r>
      <w:bookmarkEnd w:id="1"/>
      <w:r w:rsidR="00C53A8A">
        <w:t>4</w:t>
      </w:r>
      <w:bookmarkEnd w:id="2"/>
    </w:p>
    <w:p w14:paraId="798953C4" w14:textId="51AB03F9" w:rsidR="00664734" w:rsidRDefault="00F06D5C" w:rsidP="00272CA9">
      <w:pPr>
        <w:pStyle w:val="Heading1"/>
      </w:pPr>
      <w:bookmarkStart w:id="4" w:name="_Toc75354736"/>
      <w:bookmarkEnd w:id="3"/>
      <w:r>
        <w:t>Large Woody Debris</w:t>
      </w:r>
      <w:bookmarkEnd w:id="4"/>
    </w:p>
    <w:p w14:paraId="245F831C" w14:textId="77777777" w:rsidR="00272CA9" w:rsidRDefault="00236E34" w:rsidP="00272CA9">
      <w:r>
        <w:rPr>
          <w:noProof/>
        </w:rPr>
        <mc:AlternateContent>
          <mc:Choice Requires="wps">
            <w:drawing>
              <wp:anchor distT="0" distB="0" distL="114300" distR="114300" simplePos="0" relativeHeight="251659264" behindDoc="0" locked="0" layoutInCell="1" allowOverlap="1" wp14:anchorId="13F9EA39" wp14:editId="54A91F76">
                <wp:simplePos x="0" y="0"/>
                <wp:positionH relativeFrom="column">
                  <wp:posOffset>0</wp:posOffset>
                </wp:positionH>
                <wp:positionV relativeFrom="paragraph">
                  <wp:posOffset>185420</wp:posOffset>
                </wp:positionV>
                <wp:extent cx="5905500" cy="19050"/>
                <wp:effectExtent l="0" t="0" r="19050" b="19050"/>
                <wp:wrapNone/>
                <wp:docPr id="5" name="Straight Connector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05500" cy="19050"/>
                        </a:xfrm>
                        <a:prstGeom prst="line">
                          <a:avLst/>
                        </a:prstGeom>
                        <a:ln w="19050">
                          <a:solidFill>
                            <a:srgbClr val="388C34"/>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6412C9" id="Straight Connector 5" o:spid="_x0000_s1026" alt="&quot;&quot;"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4.6pt" to="46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" strokecolor="#388c34" strokeweight="1.5pt">
                <v:stroke joinstyle="miter"/>
              </v:line>
            </w:pict>
          </mc:Fallback>
        </mc:AlternateContent>
      </w:r>
    </w:p>
    <w:p w14:paraId="7AAABED7" w14:textId="3C644BBF" w:rsidR="001D0541" w:rsidRDefault="003535FF" w:rsidP="001D0541">
      <w:pPr>
        <w:jc w:val="center"/>
      </w:pPr>
      <w:r w:rsidRPr="003535FF">
        <w:rPr>
          <w:noProof/>
        </w:rPr>
        <w:drawing>
          <wp:inline distT="0" distB="0" distL="0" distR="0" wp14:anchorId="6EBAA75D" wp14:editId="22ABD0C0">
            <wp:extent cx="2406650" cy="1584378"/>
            <wp:effectExtent l="0" t="0" r="0" b="0"/>
            <wp:docPr id="10" name="Picture 10" descr="This image is an example of what a completed riparian land cover classification looks l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his image is an example of what a completed riparian land cover classification looks like."/>
                    <pic:cNvPicPr/>
                  </pic:nvPicPr>
                  <pic:blipFill>
                    <a:blip r:embed="rId8"/>
                    <a:stretch>
                      <a:fillRect/>
                    </a:stretch>
                  </pic:blipFill>
                  <pic:spPr>
                    <a:xfrm>
                      <a:off x="0" y="0"/>
                      <a:ext cx="2464642" cy="1622556"/>
                    </a:xfrm>
                    <a:prstGeom prst="rect">
                      <a:avLst/>
                    </a:prstGeom>
                  </pic:spPr>
                </pic:pic>
              </a:graphicData>
            </a:graphic>
          </wp:inline>
        </w:drawing>
      </w:r>
    </w:p>
    <w:p w14:paraId="23A5A5A9" w14:textId="489A38EB" w:rsidR="003535FF" w:rsidRDefault="001D0541" w:rsidP="001D0541">
      <w:pPr>
        <w:pStyle w:val="CoverHeader"/>
      </w:pPr>
      <w:r>
        <w:t>Introduction</w:t>
      </w:r>
    </w:p>
    <w:p w14:paraId="40E400C8" w14:textId="1A7CBF0D" w:rsidR="003535FF" w:rsidRPr="003535FF" w:rsidRDefault="003535FF" w:rsidP="001D0541">
      <w:r>
        <w:t xml:space="preserve">In this set of exercises, </w:t>
      </w:r>
      <w:r w:rsidR="003733C0">
        <w:t xml:space="preserve">we will create shapefiles defining large woody debris cover for our </w:t>
      </w:r>
      <w:proofErr w:type="spellStart"/>
      <w:r w:rsidR="003733C0">
        <w:t>Whychus</w:t>
      </w:r>
      <w:proofErr w:type="spellEnd"/>
      <w:r w:rsidR="003733C0">
        <w:t xml:space="preserve"> Canyon Phase I reach.</w:t>
      </w:r>
      <w:r>
        <w:t xml:space="preserve"> </w:t>
      </w:r>
      <w:r w:rsidR="003733C0">
        <w:t>Delineation</w:t>
      </w:r>
      <w:r w:rsidR="00201039">
        <w:t xml:space="preserve"> of </w:t>
      </w:r>
      <w:r w:rsidR="003733C0">
        <w:t>large woody debris</w:t>
      </w:r>
      <w:r w:rsidR="00201039">
        <w:t xml:space="preserve"> is impor</w:t>
      </w:r>
      <w:r w:rsidR="003733C0">
        <w:t xml:space="preserve">tant in monitoring restoration progress because </w:t>
      </w:r>
      <w:r w:rsidR="002A63F9">
        <w:t>of its usefulness as a “flow deflector”, creating zones for the water to spread around instead of channelizing into a single fast-flowing stream</w:t>
      </w:r>
      <w:r w:rsidR="00201039">
        <w:t>.</w:t>
      </w:r>
      <w:r w:rsidR="002A63F9">
        <w:t xml:space="preserve"> This is important because of the focus of stage 0 restoration on spreading the flow of water in valley bottoms to a more dispersed, </w:t>
      </w:r>
      <w:proofErr w:type="spellStart"/>
      <w:r w:rsidR="002A63F9">
        <w:t>anabranching</w:t>
      </w:r>
      <w:proofErr w:type="spellEnd"/>
      <w:r w:rsidR="002A63F9">
        <w:t xml:space="preserve"> and braided river system that is more connected to the groundwater system and surrounding habitat. Large woody debris delineation</w:t>
      </w:r>
      <w:r w:rsidR="00355EF5">
        <w:t xml:space="preserve"> requires </w:t>
      </w:r>
      <w:r w:rsidR="002A63F9">
        <w:t>a manual approach (hand delineation)</w:t>
      </w:r>
      <w:r w:rsidR="00F06D5C">
        <w:t>.</w:t>
      </w:r>
    </w:p>
    <w:p w14:paraId="3E1B688A" w14:textId="13F29645" w:rsidR="001D0541" w:rsidRDefault="001D0541" w:rsidP="001D0541">
      <w:pPr>
        <w:pStyle w:val="CoverHeader"/>
      </w:pPr>
      <w:r>
        <w:t>Objectives</w:t>
      </w:r>
    </w:p>
    <w:p w14:paraId="103DC956" w14:textId="0490A4EC" w:rsidR="00923C11" w:rsidRDefault="00300192" w:rsidP="00300192">
      <w:pPr>
        <w:pStyle w:val="ListParagraph"/>
        <w:numPr>
          <w:ilvl w:val="0"/>
          <w:numId w:val="4"/>
        </w:numPr>
      </w:pPr>
      <w:r>
        <w:t xml:space="preserve">Digitize large woody debris for </w:t>
      </w:r>
      <w:proofErr w:type="spellStart"/>
      <w:r>
        <w:t>Whychus</w:t>
      </w:r>
      <w:proofErr w:type="spellEnd"/>
      <w:r>
        <w:t xml:space="preserve"> Creek</w:t>
      </w:r>
      <w:r w:rsidR="007E0724">
        <w:t xml:space="preserve"> Phase I</w:t>
      </w:r>
      <w:r>
        <w:t>.</w:t>
      </w:r>
    </w:p>
    <w:p w14:paraId="477CB481" w14:textId="228720C5" w:rsidR="001D0541" w:rsidRPr="00E45B1A" w:rsidRDefault="001D0541" w:rsidP="001D0541">
      <w:pPr>
        <w:pStyle w:val="CoverHeader"/>
        <w:rPr>
          <w:rStyle w:val="Hyperlink"/>
        </w:rPr>
      </w:pPr>
      <w:r>
        <w:t>Required Data:</w:t>
      </w:r>
    </w:p>
    <w:p w14:paraId="2B42D2D5" w14:textId="77777777" w:rsidR="00B11E24" w:rsidRPr="00B11E24" w:rsidRDefault="00B11E24" w:rsidP="00B11E24">
      <w:pPr>
        <w:rPr>
          <w:rStyle w:val="Strong"/>
        </w:rPr>
      </w:pPr>
      <w:r w:rsidRPr="00B11E24">
        <w:rPr>
          <w:rStyle w:val="Strong"/>
        </w:rPr>
        <w:t xml:space="preserve">phase1_dn_orthoimagery_07102020.tif </w:t>
      </w:r>
      <w:r w:rsidRPr="00B11E24">
        <w:rPr>
          <w:rStyle w:val="Strong"/>
          <w:b w:val="0"/>
          <w:bCs w:val="0"/>
        </w:rPr>
        <w:t xml:space="preserve">– 6-band UAS ortho-imagery of a 0.5-mile reach in </w:t>
      </w:r>
      <w:proofErr w:type="spellStart"/>
      <w:r w:rsidRPr="00B11E24">
        <w:rPr>
          <w:rStyle w:val="Strong"/>
          <w:b w:val="0"/>
          <w:bCs w:val="0"/>
        </w:rPr>
        <w:t>Whychus</w:t>
      </w:r>
      <w:proofErr w:type="spellEnd"/>
      <w:r w:rsidRPr="00B11E24">
        <w:rPr>
          <w:rStyle w:val="Strong"/>
          <w:b w:val="0"/>
          <w:bCs w:val="0"/>
        </w:rPr>
        <w:t xml:space="preserve"> Canyon.</w:t>
      </w:r>
      <w:r w:rsidRPr="00B11E24">
        <w:rPr>
          <w:rStyle w:val="Strong"/>
        </w:rPr>
        <w:t xml:space="preserve"> </w:t>
      </w:r>
    </w:p>
    <w:p w14:paraId="23813345" w14:textId="316BD5B1" w:rsidR="001D0541" w:rsidRDefault="001D0541" w:rsidP="001D0541">
      <w:pPr>
        <w:pStyle w:val="CoverHeader"/>
      </w:pPr>
      <w:r>
        <w:t>Prerequisites</w:t>
      </w:r>
    </w:p>
    <w:p w14:paraId="3501D352" w14:textId="77777777" w:rsidR="00A5742D" w:rsidRDefault="008B2C53" w:rsidP="004F3B69">
      <w:pPr>
        <w:pStyle w:val="ListParagraph"/>
        <w:numPr>
          <w:ilvl w:val="0"/>
          <w:numId w:val="5"/>
        </w:numPr>
        <w:rPr>
          <w:rStyle w:val="Strong"/>
        </w:rPr>
      </w:pPr>
      <w:r>
        <w:rPr>
          <w:rStyle w:val="Strong"/>
        </w:rPr>
        <w:t>ArcGIS Pro,</w:t>
      </w:r>
      <w:r w:rsidR="00A5742D">
        <w:rPr>
          <w:rStyle w:val="Strong"/>
        </w:rPr>
        <w:t xml:space="preserve"> </w:t>
      </w:r>
      <w:r>
        <w:rPr>
          <w:rStyle w:val="Strong"/>
        </w:rPr>
        <w:t>and a basic understanding of its use</w:t>
      </w:r>
    </w:p>
    <w:p w14:paraId="0B928659" w14:textId="6BC8C310" w:rsidR="00300192" w:rsidRDefault="00A5742D" w:rsidP="001D0541">
      <w:pPr>
        <w:pStyle w:val="ListParagraph"/>
        <w:numPr>
          <w:ilvl w:val="0"/>
          <w:numId w:val="5"/>
        </w:numPr>
        <w:rPr>
          <w:rStyle w:val="Strong"/>
        </w:rPr>
      </w:pPr>
      <w:r>
        <w:rPr>
          <w:rStyle w:val="Strong"/>
        </w:rPr>
        <w:t>ArcGIS Pro Spatial Analyst Extension</w:t>
      </w:r>
    </w:p>
    <w:p w14:paraId="52E6654B" w14:textId="5B736245" w:rsidR="001D0541" w:rsidRPr="00300192" w:rsidRDefault="00300192" w:rsidP="00300192">
      <w:pPr>
        <w:rPr>
          <w:b/>
          <w:bCs/>
        </w:rPr>
      </w:pPr>
      <w:r>
        <w:rPr>
          <w:rStyle w:val="Strong"/>
        </w:rPr>
        <w:br w:type="page"/>
      </w:r>
    </w:p>
    <w:p w14:paraId="5CC87E03" w14:textId="4668DFA6" w:rsidR="00983625" w:rsidRPr="007C0F09" w:rsidRDefault="00983625" w:rsidP="00983625">
      <w:pPr>
        <w:pStyle w:val="NoSpacing"/>
      </w:pPr>
      <w:r>
        <w:lastRenderedPageBreak/>
        <w:t xml:space="preserve">USDA </w:t>
      </w:r>
      <w:r w:rsidRPr="006F4C98">
        <w:t xml:space="preserve">Non-Discrimination </w:t>
      </w:r>
      <w:r>
        <w:t>Statement</w:t>
      </w:r>
    </w:p>
    <w:p w14:paraId="12971541" w14:textId="77777777" w:rsidR="00983625" w:rsidRPr="007C0F09" w:rsidRDefault="00983625" w:rsidP="00983625">
      <w:pPr>
        <w:rPr>
          <w:sz w:val="18"/>
          <w:szCs w:val="18"/>
        </w:rPr>
      </w:pPr>
      <w:r w:rsidRPr="007C0F09">
        <w:rPr>
          <w:sz w:val="18"/>
          <w:szCs w:val="18"/>
        </w:rPr>
        <w:t>In accordance with Federal civil rights law and U.S. Department of Agriculture (USDA) civil rights regulations and policies, the USDA, its Agencies, offices, and employees, and institutions participating in or administering USDA programs are prohibited from discriminating based on race, color, national origin, religion, sex, gender identity (including gender expression), sexual orientation, disability, age, marital status, family/parental status, income derived from a public assistance program, political beliefs, or reprisal or retaliation for prior civil rights activity, in any program or activity conducted or funded by USDA (not all bases apply to all programs). Remedies and complaint filing deadlines vary by program or incident.</w:t>
      </w:r>
    </w:p>
    <w:p w14:paraId="49172220" w14:textId="77777777" w:rsidR="00983625" w:rsidRPr="007C0F09" w:rsidRDefault="00983625" w:rsidP="00983625">
      <w:pPr>
        <w:rPr>
          <w:sz w:val="18"/>
          <w:szCs w:val="18"/>
        </w:rPr>
      </w:pPr>
      <w:r w:rsidRPr="007C0F09">
        <w:rPr>
          <w:sz w:val="18"/>
          <w:szCs w:val="18"/>
        </w:rPr>
        <w:t>Persons with disabilities who require alternative means of communication for program information (e.g., Braille, large print, audiotape, American Sign Language, etc.) should contact the responsible Agency or USDA's TARGET Center at (202) 720-2600 (voice and TTY) or contact USDA through the Federal Relay Service at (800) 877-8339. Additionally, program information may be made available in languages other than English.</w:t>
      </w:r>
    </w:p>
    <w:p w14:paraId="1784F25B" w14:textId="77777777" w:rsidR="00983625" w:rsidRPr="007C0F09" w:rsidRDefault="00983625" w:rsidP="00983625">
      <w:pPr>
        <w:rPr>
          <w:sz w:val="18"/>
          <w:szCs w:val="18"/>
        </w:rPr>
      </w:pPr>
      <w:r w:rsidRPr="007C0F09">
        <w:rPr>
          <w:sz w:val="18"/>
          <w:szCs w:val="18"/>
        </w:rPr>
        <w:t xml:space="preserve">To file a program discrimination complaint, complete the USDA Program Discrimination Complaint Form, AD-3027, found online at </w:t>
      </w:r>
      <w:hyperlink r:id="rId9" w:history="1">
        <w:r w:rsidRPr="005370FF">
          <w:rPr>
            <w:rStyle w:val="Hyperlink"/>
            <w:sz w:val="18"/>
            <w:szCs w:val="18"/>
          </w:rPr>
          <w:t>How to File a Program Discrimination Complaint</w:t>
        </w:r>
      </w:hyperlink>
      <w:r w:rsidRPr="007C0F09">
        <w:rPr>
          <w:sz w:val="18"/>
          <w:szCs w:val="18"/>
        </w:rPr>
        <w:t xml:space="preserve"> and at any USDA office or write a letter addressed to USDA and provide in the letter all of the information requested in the form. To request a copy of the complaint form, call (866) 632-9992. Submit your completed form or letter to USDA by: (1) mail: U.S. Department of Agriculture, Office of the Assistant Secretary for Civil Rights, 1400 Independence Avenue, SW, Washington, D.C. 20250-9410; (2) fax: (202) 690-7442; or (3) email: program.intake@usda.gov.</w:t>
      </w:r>
    </w:p>
    <w:p w14:paraId="62524088" w14:textId="77777777" w:rsidR="00983625" w:rsidRDefault="00983625" w:rsidP="00983625">
      <w:pPr>
        <w:pBdr>
          <w:bottom w:val="single" w:sz="6" w:space="1" w:color="auto"/>
        </w:pBdr>
        <w:rPr>
          <w:sz w:val="18"/>
          <w:szCs w:val="18"/>
        </w:rPr>
      </w:pPr>
      <w:r w:rsidRPr="007C0F09">
        <w:rPr>
          <w:sz w:val="18"/>
          <w:szCs w:val="18"/>
        </w:rPr>
        <w:t>USDA is an equal opportunity provider, employer, and lender.</w:t>
      </w:r>
    </w:p>
    <w:p w14:paraId="2B1CD4F1" w14:textId="77777777" w:rsidR="00BD2EA6" w:rsidRDefault="00DC5A39" w:rsidP="00B51322">
      <w:pPr>
        <w:pStyle w:val="CoverHeader"/>
        <w:rPr>
          <w:noProof/>
        </w:rPr>
      </w:pPr>
      <w:r>
        <w:br w:type="page"/>
      </w:r>
      <w:r w:rsidR="00DC6CCF" w:rsidRPr="007F2523">
        <w:lastRenderedPageBreak/>
        <w:t>Table of Contents</w:t>
      </w:r>
      <w:r w:rsidR="00B51322">
        <w:fldChar w:fldCharType="begin"/>
      </w:r>
      <w:r w:rsidR="00B51322">
        <w:instrText xml:space="preserve"> TOC \o "2-2" \h \z \t "Heading 1,1,List_A1,4" </w:instrText>
      </w:r>
      <w:r w:rsidR="00B51322">
        <w:fldChar w:fldCharType="separate"/>
      </w:r>
    </w:p>
    <w:p w14:paraId="6BABC153" w14:textId="68EC0CE1" w:rsidR="00BD2EA6" w:rsidRDefault="00CB4F1A">
      <w:pPr>
        <w:pStyle w:val="TOC4"/>
        <w:tabs>
          <w:tab w:val="right" w:leader="dot" w:pos="9350"/>
        </w:tabs>
        <w:rPr>
          <w:rFonts w:eastAsiaTheme="minorEastAsia"/>
          <w:noProof/>
        </w:rPr>
      </w:pPr>
      <w:hyperlink w:anchor="_Toc75354737" w:history="1">
        <w:r w:rsidR="00BD2EA6" w:rsidRPr="008B5341">
          <w:rPr>
            <w:rStyle w:val="Hyperlink"/>
            <w:noProof/>
          </w:rPr>
          <w:t>Part 1: Set up map</w:t>
        </w:r>
        <w:r w:rsidR="00BD2EA6">
          <w:rPr>
            <w:noProof/>
            <w:webHidden/>
          </w:rPr>
          <w:tab/>
        </w:r>
        <w:r w:rsidR="00BD2EA6">
          <w:rPr>
            <w:noProof/>
            <w:webHidden/>
          </w:rPr>
          <w:fldChar w:fldCharType="begin"/>
        </w:r>
        <w:r w:rsidR="00BD2EA6">
          <w:rPr>
            <w:noProof/>
            <w:webHidden/>
          </w:rPr>
          <w:instrText xml:space="preserve"> PAGEREF _Toc75354737 \h </w:instrText>
        </w:r>
        <w:r w:rsidR="00BD2EA6">
          <w:rPr>
            <w:noProof/>
            <w:webHidden/>
          </w:rPr>
        </w:r>
        <w:r w:rsidR="00BD2EA6">
          <w:rPr>
            <w:noProof/>
            <w:webHidden/>
          </w:rPr>
          <w:fldChar w:fldCharType="separate"/>
        </w:r>
        <w:r w:rsidR="00E00D80">
          <w:rPr>
            <w:noProof/>
            <w:webHidden/>
          </w:rPr>
          <w:t>4</w:t>
        </w:r>
        <w:r w:rsidR="00BD2EA6">
          <w:rPr>
            <w:noProof/>
            <w:webHidden/>
          </w:rPr>
          <w:fldChar w:fldCharType="end"/>
        </w:r>
      </w:hyperlink>
    </w:p>
    <w:p w14:paraId="133C95E9" w14:textId="037D6357" w:rsidR="00BD2EA6" w:rsidRDefault="00CB4F1A">
      <w:pPr>
        <w:pStyle w:val="TOC4"/>
        <w:tabs>
          <w:tab w:val="right" w:leader="dot" w:pos="9350"/>
        </w:tabs>
        <w:rPr>
          <w:rFonts w:eastAsiaTheme="minorEastAsia"/>
          <w:noProof/>
        </w:rPr>
      </w:pPr>
      <w:hyperlink w:anchor="_Toc75354740" w:history="1">
        <w:r w:rsidR="00BD2EA6" w:rsidRPr="008B5341">
          <w:rPr>
            <w:rStyle w:val="Hyperlink"/>
            <w:noProof/>
          </w:rPr>
          <w:t>Part 2: Digitize LWD</w:t>
        </w:r>
        <w:r w:rsidR="00BD2EA6">
          <w:rPr>
            <w:noProof/>
            <w:webHidden/>
          </w:rPr>
          <w:tab/>
        </w:r>
        <w:r w:rsidR="00BD2EA6">
          <w:rPr>
            <w:noProof/>
            <w:webHidden/>
          </w:rPr>
          <w:fldChar w:fldCharType="begin"/>
        </w:r>
        <w:r w:rsidR="00BD2EA6">
          <w:rPr>
            <w:noProof/>
            <w:webHidden/>
          </w:rPr>
          <w:instrText xml:space="preserve"> PAGEREF _Toc75354740 \h </w:instrText>
        </w:r>
        <w:r w:rsidR="00BD2EA6">
          <w:rPr>
            <w:noProof/>
            <w:webHidden/>
          </w:rPr>
        </w:r>
        <w:r w:rsidR="00BD2EA6">
          <w:rPr>
            <w:noProof/>
            <w:webHidden/>
          </w:rPr>
          <w:fldChar w:fldCharType="separate"/>
        </w:r>
        <w:r w:rsidR="00E00D80">
          <w:rPr>
            <w:noProof/>
            <w:webHidden/>
          </w:rPr>
          <w:t>6</w:t>
        </w:r>
        <w:r w:rsidR="00BD2EA6">
          <w:rPr>
            <w:noProof/>
            <w:webHidden/>
          </w:rPr>
          <w:fldChar w:fldCharType="end"/>
        </w:r>
      </w:hyperlink>
    </w:p>
    <w:p w14:paraId="0C167551" w14:textId="06A1791C" w:rsidR="00131BE1" w:rsidRDefault="00B51322" w:rsidP="00B51322">
      <w:pPr>
        <w:pStyle w:val="CoverHeader"/>
        <w:rPr>
          <w:rFonts w:asciiTheme="majorHAnsi" w:eastAsiaTheme="majorEastAsia" w:hAnsiTheme="majorHAnsi" w:cstheme="majorBidi"/>
          <w:spacing w:val="-10"/>
          <w:kern w:val="28"/>
          <w:sz w:val="48"/>
          <w:szCs w:val="56"/>
        </w:rPr>
      </w:pPr>
      <w:r>
        <w:fldChar w:fldCharType="end"/>
      </w:r>
      <w:r w:rsidR="00131BE1">
        <w:br w:type="page"/>
      </w:r>
    </w:p>
    <w:p w14:paraId="59C9099F" w14:textId="63069A72" w:rsidR="003435B0" w:rsidRDefault="00300192" w:rsidP="009A0520">
      <w:pPr>
        <w:pStyle w:val="ListA1"/>
      </w:pPr>
      <w:bookmarkStart w:id="5" w:name="_Toc75354737"/>
      <w:r>
        <w:lastRenderedPageBreak/>
        <w:t>Set up map</w:t>
      </w:r>
      <w:bookmarkEnd w:id="5"/>
    </w:p>
    <w:p w14:paraId="7B464944" w14:textId="160DF7FF" w:rsidR="009402E7" w:rsidRDefault="00EA615F" w:rsidP="008E36E6">
      <w:pPr>
        <w:pStyle w:val="ListA2"/>
      </w:pPr>
      <w:bookmarkStart w:id="6" w:name="_Toc75354738"/>
      <w:bookmarkStart w:id="7" w:name="_Toc65659446"/>
      <w:r>
        <w:t>Load imagery and explore bands</w:t>
      </w:r>
      <w:bookmarkEnd w:id="6"/>
    </w:p>
    <w:p w14:paraId="564927D4" w14:textId="61586A2D" w:rsidR="009402E7" w:rsidRDefault="00300192" w:rsidP="009402E7">
      <w:pPr>
        <w:pStyle w:val="ListA3"/>
      </w:pPr>
      <w:r>
        <w:t>Open the folder titled “</w:t>
      </w:r>
      <w:proofErr w:type="spellStart"/>
      <w:r>
        <w:t>LWD_</w:t>
      </w:r>
      <w:r w:rsidR="0001673D">
        <w:t>D</w:t>
      </w:r>
      <w:r>
        <w:t>igitizatio</w:t>
      </w:r>
      <w:r w:rsidR="0044503F">
        <w:t>n</w:t>
      </w:r>
      <w:proofErr w:type="spellEnd"/>
      <w:r>
        <w:t>” in your exercises folder.</w:t>
      </w:r>
    </w:p>
    <w:p w14:paraId="37C9A216" w14:textId="4E9BF534" w:rsidR="0001673D" w:rsidRDefault="0001673D" w:rsidP="0001673D">
      <w:pPr>
        <w:pStyle w:val="ListA3"/>
      </w:pPr>
      <w:r>
        <w:t xml:space="preserve">Add </w:t>
      </w:r>
      <w:r w:rsidR="0044503F">
        <w:t>“</w:t>
      </w:r>
      <w:r w:rsidR="00A20868" w:rsidRPr="00A20868">
        <w:rPr>
          <w:rStyle w:val="Strong"/>
          <w:b w:val="0"/>
          <w:bCs w:val="0"/>
        </w:rPr>
        <w:t>phase1_dn_orthoimagery_07102020.tif</w:t>
      </w:r>
      <w:r w:rsidR="00A20868">
        <w:rPr>
          <w:rStyle w:val="Strong"/>
          <w:b w:val="0"/>
          <w:bCs w:val="0"/>
        </w:rPr>
        <w:t>”</w:t>
      </w:r>
      <w:r w:rsidR="00A20868">
        <w:t xml:space="preserve"> </w:t>
      </w:r>
      <w:r>
        <w:t>to the map.</w:t>
      </w:r>
    </w:p>
    <w:p w14:paraId="1C8720C6" w14:textId="0A3A337D" w:rsidR="0001673D" w:rsidRDefault="0001673D" w:rsidP="0001673D">
      <w:r w:rsidRPr="0001673D">
        <w:rPr>
          <w:noProof/>
        </w:rPr>
        <w:drawing>
          <wp:inline distT="0" distB="0" distL="0" distR="0" wp14:anchorId="13E33834" wp14:editId="1A6AB1F8">
            <wp:extent cx="5943600" cy="3327400"/>
            <wp:effectExtent l="0" t="0" r="0" b="6350"/>
            <wp:docPr id="17" name="Picture 17" descr="This image shows the input imagery for your map docu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his image shows the input imagery for your map document."/>
                    <pic:cNvPicPr/>
                  </pic:nvPicPr>
                  <pic:blipFill>
                    <a:blip r:embed="rId10"/>
                    <a:stretch>
                      <a:fillRect/>
                    </a:stretch>
                  </pic:blipFill>
                  <pic:spPr>
                    <a:xfrm>
                      <a:off x="0" y="0"/>
                      <a:ext cx="5943600" cy="3327400"/>
                    </a:xfrm>
                    <a:prstGeom prst="rect">
                      <a:avLst/>
                    </a:prstGeom>
                  </pic:spPr>
                </pic:pic>
              </a:graphicData>
            </a:graphic>
          </wp:inline>
        </w:drawing>
      </w:r>
    </w:p>
    <w:p w14:paraId="4D61E326" w14:textId="63999974" w:rsidR="0001673D" w:rsidRDefault="0001673D" w:rsidP="0001673D">
      <w:pPr>
        <w:pStyle w:val="ListA3"/>
      </w:pPr>
      <w:r>
        <w:t>Zoom and pan around the map to acquaint yourself with the landscape.</w:t>
      </w:r>
    </w:p>
    <w:p w14:paraId="6D7CD61B" w14:textId="71B40737" w:rsidR="00D839F6" w:rsidRDefault="0001673D" w:rsidP="00203CD3">
      <w:pPr>
        <w:pStyle w:val="ListA2"/>
      </w:pPr>
      <w:bookmarkStart w:id="8" w:name="_Toc75354739"/>
      <w:r>
        <w:t>Create your Large Woody Debris (LWD) feature class</w:t>
      </w:r>
      <w:bookmarkEnd w:id="8"/>
    </w:p>
    <w:p w14:paraId="2285C404" w14:textId="43622BDE" w:rsidR="0001673D" w:rsidRDefault="0001673D" w:rsidP="0001673D">
      <w:pPr>
        <w:pStyle w:val="ListA3"/>
      </w:pPr>
      <w:r>
        <w:t>Navigate to your geodatabase inside your Catalog.</w:t>
      </w:r>
    </w:p>
    <w:p w14:paraId="2839B459" w14:textId="2E1C6717" w:rsidR="0001673D" w:rsidRDefault="0001673D" w:rsidP="0001673D">
      <w:pPr>
        <w:pStyle w:val="ListA3"/>
      </w:pPr>
      <w:r>
        <w:t xml:space="preserve">Right click on your geodatabase and select </w:t>
      </w:r>
      <w:r w:rsidR="006D66F8">
        <w:t>“</w:t>
      </w:r>
      <w:r>
        <w:t>New.</w:t>
      </w:r>
      <w:r w:rsidR="006D66F8">
        <w:t>”</w:t>
      </w:r>
    </w:p>
    <w:p w14:paraId="3D66CBA9" w14:textId="1912D020" w:rsidR="0001673D" w:rsidRDefault="0001673D" w:rsidP="0001673D">
      <w:pPr>
        <w:pStyle w:val="ListA3"/>
      </w:pPr>
      <w:r>
        <w:t xml:space="preserve">In the New menu, select </w:t>
      </w:r>
      <w:r w:rsidR="006D66F8">
        <w:t>“</w:t>
      </w:r>
      <w:r>
        <w:t>Feature Class.</w:t>
      </w:r>
      <w:r w:rsidR="006D66F8">
        <w:t>”</w:t>
      </w:r>
    </w:p>
    <w:p w14:paraId="62EE4670" w14:textId="31637EEB" w:rsidR="0001673D" w:rsidRDefault="0001673D" w:rsidP="0001673D">
      <w:r w:rsidRPr="0001673D">
        <w:rPr>
          <w:noProof/>
        </w:rPr>
        <w:lastRenderedPageBreak/>
        <w:drawing>
          <wp:inline distT="0" distB="0" distL="0" distR="0" wp14:anchorId="46057490" wp14:editId="29976DFE">
            <wp:extent cx="4242081" cy="6657975"/>
            <wp:effectExtent l="0" t="0" r="6350" b="0"/>
            <wp:docPr id="31" name="Picture 31" descr="This is an image of the step above, in which we create a new feature class for our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his is an image of the step above, in which we create a new feature class for our map."/>
                    <pic:cNvPicPr/>
                  </pic:nvPicPr>
                  <pic:blipFill>
                    <a:blip r:embed="rId11"/>
                    <a:stretch>
                      <a:fillRect/>
                    </a:stretch>
                  </pic:blipFill>
                  <pic:spPr>
                    <a:xfrm>
                      <a:off x="0" y="0"/>
                      <a:ext cx="4243235" cy="6659786"/>
                    </a:xfrm>
                    <a:prstGeom prst="rect">
                      <a:avLst/>
                    </a:prstGeom>
                  </pic:spPr>
                </pic:pic>
              </a:graphicData>
            </a:graphic>
          </wp:inline>
        </w:drawing>
      </w:r>
    </w:p>
    <w:p w14:paraId="5108C873" w14:textId="023624F4" w:rsidR="0001673D" w:rsidRDefault="00B46F6D" w:rsidP="0001673D">
      <w:pPr>
        <w:pStyle w:val="ListA3"/>
      </w:pPr>
      <w:r>
        <w:t>Name your feature class “LWD</w:t>
      </w:r>
      <w:r w:rsidR="00D02362">
        <w:t>” (Large Woody Debris).</w:t>
      </w:r>
    </w:p>
    <w:p w14:paraId="25D5672D" w14:textId="057B05FC" w:rsidR="00B46F6D" w:rsidRDefault="00B46F6D" w:rsidP="00B46F6D">
      <w:r w:rsidRPr="00B46F6D">
        <w:rPr>
          <w:noProof/>
        </w:rPr>
        <w:lastRenderedPageBreak/>
        <w:drawing>
          <wp:inline distT="0" distB="0" distL="0" distR="0" wp14:anchorId="7AC546CB" wp14:editId="09F13496">
            <wp:extent cx="3096057" cy="4515480"/>
            <wp:effectExtent l="0" t="0" r="9525" b="0"/>
            <wp:docPr id="32" name="Picture 32" descr="Creation of your LWD feature 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reation of your LWD feature class."/>
                    <pic:cNvPicPr/>
                  </pic:nvPicPr>
                  <pic:blipFill>
                    <a:blip r:embed="rId12"/>
                    <a:stretch>
                      <a:fillRect/>
                    </a:stretch>
                  </pic:blipFill>
                  <pic:spPr>
                    <a:xfrm>
                      <a:off x="0" y="0"/>
                      <a:ext cx="3096057" cy="4515480"/>
                    </a:xfrm>
                    <a:prstGeom prst="rect">
                      <a:avLst/>
                    </a:prstGeom>
                  </pic:spPr>
                </pic:pic>
              </a:graphicData>
            </a:graphic>
          </wp:inline>
        </w:drawing>
      </w:r>
    </w:p>
    <w:p w14:paraId="5BA13D75" w14:textId="0EAC1BCA" w:rsidR="00B46F6D" w:rsidRDefault="00B46F6D" w:rsidP="00B46F6D">
      <w:pPr>
        <w:pStyle w:val="ListA3"/>
      </w:pPr>
      <w:r>
        <w:t xml:space="preserve">Click </w:t>
      </w:r>
      <w:r w:rsidR="001D4A14">
        <w:t>“</w:t>
      </w:r>
      <w:r>
        <w:t>Finish</w:t>
      </w:r>
      <w:r w:rsidR="001D4A14">
        <w:t>”</w:t>
      </w:r>
      <w:r>
        <w:t xml:space="preserve"> to add your new LWD feature class to the map.</w:t>
      </w:r>
    </w:p>
    <w:p w14:paraId="444BBD40" w14:textId="25945C44" w:rsidR="00B51322" w:rsidRDefault="00B51322" w:rsidP="00B51322">
      <w:pPr>
        <w:pStyle w:val="ListA1"/>
      </w:pPr>
      <w:bookmarkStart w:id="9" w:name="_Toc75354740"/>
      <w:r>
        <w:t>Digitize LWD</w:t>
      </w:r>
      <w:bookmarkEnd w:id="9"/>
    </w:p>
    <w:p w14:paraId="3B12E5DA" w14:textId="09714B26" w:rsidR="00B46F6D" w:rsidRDefault="00B51322" w:rsidP="00B46F6D">
      <w:pPr>
        <w:pStyle w:val="ListA2"/>
      </w:pPr>
      <w:bookmarkStart w:id="10" w:name="_Toc75354741"/>
      <w:r>
        <w:t xml:space="preserve">Modify your LWD </w:t>
      </w:r>
      <w:r w:rsidR="00D05F57">
        <w:t>layer</w:t>
      </w:r>
      <w:bookmarkEnd w:id="10"/>
    </w:p>
    <w:p w14:paraId="254DDBC3" w14:textId="00FA1C9F" w:rsidR="003812C0" w:rsidRDefault="006C4832" w:rsidP="003812C0">
      <w:pPr>
        <w:pStyle w:val="ListA3"/>
      </w:pPr>
      <w:r>
        <w:t xml:space="preserve">Symbolize your LWD layer so that </w:t>
      </w:r>
      <w:r w:rsidR="001D4A14">
        <w:t>it is transparent and has a clearly visible outline.</w:t>
      </w:r>
    </w:p>
    <w:p w14:paraId="45B5392F" w14:textId="02D2A35A" w:rsidR="006C4832" w:rsidRDefault="006C4832" w:rsidP="006C4832">
      <w:r w:rsidRPr="006C4832">
        <w:rPr>
          <w:noProof/>
        </w:rPr>
        <w:drawing>
          <wp:inline distT="0" distB="0" distL="0" distR="0" wp14:anchorId="312000AC" wp14:editId="354A0D77">
            <wp:extent cx="5943600" cy="2064385"/>
            <wp:effectExtent l="0" t="0" r="0" b="0"/>
            <wp:docPr id="9" name="Picture 9" descr="This is an image of the symbology and formatting menu for your Large Woody Debris feature 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his is an image of the symbology and formatting menu for your Large Woody Debris feature class."/>
                    <pic:cNvPicPr/>
                  </pic:nvPicPr>
                  <pic:blipFill>
                    <a:blip r:embed="rId13"/>
                    <a:stretch>
                      <a:fillRect/>
                    </a:stretch>
                  </pic:blipFill>
                  <pic:spPr>
                    <a:xfrm>
                      <a:off x="0" y="0"/>
                      <a:ext cx="5943600" cy="2064385"/>
                    </a:xfrm>
                    <a:prstGeom prst="rect">
                      <a:avLst/>
                    </a:prstGeom>
                  </pic:spPr>
                </pic:pic>
              </a:graphicData>
            </a:graphic>
          </wp:inline>
        </w:drawing>
      </w:r>
    </w:p>
    <w:p w14:paraId="65D171F5" w14:textId="6F63007A" w:rsidR="005F10F4" w:rsidRDefault="005F10F4" w:rsidP="005F10F4">
      <w:pPr>
        <w:pStyle w:val="ListA3"/>
      </w:pPr>
      <w:r>
        <w:lastRenderedPageBreak/>
        <w:t xml:space="preserve">Navigate to </w:t>
      </w:r>
      <w:r w:rsidR="00635F2C">
        <w:t>“</w:t>
      </w:r>
      <w:r>
        <w:t>Edit</w:t>
      </w:r>
      <w:r w:rsidR="00635F2C">
        <w:t>”</w:t>
      </w:r>
      <w:r>
        <w:t xml:space="preserve"> </w:t>
      </w:r>
      <w:r w:rsidR="00141A86">
        <w:t>and then</w:t>
      </w:r>
      <w:r>
        <w:t xml:space="preserve"> </w:t>
      </w:r>
      <w:r w:rsidR="00635F2C">
        <w:t>“</w:t>
      </w:r>
      <w:r>
        <w:t>Create Features.</w:t>
      </w:r>
      <w:r w:rsidR="00635F2C">
        <w:t>”</w:t>
      </w:r>
    </w:p>
    <w:p w14:paraId="37348000" w14:textId="2B741C68" w:rsidR="005F10F4" w:rsidRDefault="005F10F4" w:rsidP="005F10F4">
      <w:pPr>
        <w:pStyle w:val="ListA3"/>
      </w:pPr>
      <w:r>
        <w:t>Select your LWD layer in the Create Features menu.</w:t>
      </w:r>
    </w:p>
    <w:p w14:paraId="20729242" w14:textId="5E3CE1E3" w:rsidR="005F10F4" w:rsidRDefault="005F10F4" w:rsidP="005F10F4">
      <w:r w:rsidRPr="005F10F4">
        <w:rPr>
          <w:noProof/>
        </w:rPr>
        <w:drawing>
          <wp:inline distT="0" distB="0" distL="0" distR="0" wp14:anchorId="60B2A1E5" wp14:editId="571A3690">
            <wp:extent cx="5943600" cy="1077595"/>
            <wp:effectExtent l="0" t="0" r="0" b="8255"/>
            <wp:docPr id="18" name="Picture 18" descr="This is an image of the Create Features tool, with the LWD layer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his is an image of the Create Features tool, with the LWD layer selected."/>
                    <pic:cNvPicPr/>
                  </pic:nvPicPr>
                  <pic:blipFill>
                    <a:blip r:embed="rId14"/>
                    <a:stretch>
                      <a:fillRect/>
                    </a:stretch>
                  </pic:blipFill>
                  <pic:spPr>
                    <a:xfrm>
                      <a:off x="0" y="0"/>
                      <a:ext cx="5943600" cy="1077595"/>
                    </a:xfrm>
                    <a:prstGeom prst="rect">
                      <a:avLst/>
                    </a:prstGeom>
                  </pic:spPr>
                </pic:pic>
              </a:graphicData>
            </a:graphic>
          </wp:inline>
        </w:drawing>
      </w:r>
    </w:p>
    <w:p w14:paraId="2B711EF3" w14:textId="0712577F" w:rsidR="006C4832" w:rsidRDefault="005F10F4" w:rsidP="005F10F4">
      <w:pPr>
        <w:pStyle w:val="ListA3"/>
      </w:pPr>
      <w:r>
        <w:t>Pan around the map, searching the valley bottom (pay special attention to the area around the stream) for LWD.</w:t>
      </w:r>
    </w:p>
    <w:p w14:paraId="65B35A6F" w14:textId="5E6B08DD" w:rsidR="005F10F4" w:rsidRDefault="005F10F4" w:rsidP="005F10F4">
      <w:pPr>
        <w:pStyle w:val="ListA3"/>
      </w:pPr>
      <w:r>
        <w:t>Begin outlining conspicuous LWD using the Create Features tool.</w:t>
      </w:r>
    </w:p>
    <w:p w14:paraId="4B4000B8" w14:textId="1FAD55A8" w:rsidR="005F10F4" w:rsidRDefault="005F10F4" w:rsidP="005F10F4">
      <w:r w:rsidRPr="005F10F4">
        <w:rPr>
          <w:noProof/>
        </w:rPr>
        <w:drawing>
          <wp:inline distT="0" distB="0" distL="0" distR="0" wp14:anchorId="213E44E5" wp14:editId="251FD77B">
            <wp:extent cx="5943600" cy="3143885"/>
            <wp:effectExtent l="0" t="0" r="0" b="0"/>
            <wp:docPr id="35" name="Picture 35" descr="This is an image of the Create Features tool, with the LWD layer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his is an image of the Create Features tool, with the LWD layer selected."/>
                    <pic:cNvPicPr/>
                  </pic:nvPicPr>
                  <pic:blipFill>
                    <a:blip r:embed="rId15"/>
                    <a:stretch>
                      <a:fillRect/>
                    </a:stretch>
                  </pic:blipFill>
                  <pic:spPr>
                    <a:xfrm>
                      <a:off x="0" y="0"/>
                      <a:ext cx="5943600" cy="3143885"/>
                    </a:xfrm>
                    <a:prstGeom prst="rect">
                      <a:avLst/>
                    </a:prstGeom>
                  </pic:spPr>
                </pic:pic>
              </a:graphicData>
            </a:graphic>
          </wp:inline>
        </w:drawing>
      </w:r>
    </w:p>
    <w:p w14:paraId="57BBD80F" w14:textId="77AAD9FF" w:rsidR="005F10F4" w:rsidRDefault="005F10F4" w:rsidP="005F10F4">
      <w:pPr>
        <w:pStyle w:val="ListA3"/>
      </w:pPr>
      <w:r>
        <w:t xml:space="preserve">Continue using this tool to capture LWD until you are satisfied that you have captured all </w:t>
      </w:r>
      <w:r w:rsidR="006521A6">
        <w:t>LWD (at least all LWD that you can see).</w:t>
      </w:r>
    </w:p>
    <w:p w14:paraId="7079F9DB" w14:textId="194E12B6" w:rsidR="009579EB" w:rsidRDefault="009579EB" w:rsidP="009579EB">
      <w:r w:rsidRPr="009579EB">
        <w:rPr>
          <w:noProof/>
        </w:rPr>
        <w:lastRenderedPageBreak/>
        <w:drawing>
          <wp:inline distT="0" distB="0" distL="0" distR="0" wp14:anchorId="06DE0F53" wp14:editId="3F8F3929">
            <wp:extent cx="5943600" cy="3794125"/>
            <wp:effectExtent l="0" t="0" r="0" b="0"/>
            <wp:docPr id="42" name="Picture 42" descr="This image is an example of the final large woody debris 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his image is an example of the final large woody debris product."/>
                    <pic:cNvPicPr/>
                  </pic:nvPicPr>
                  <pic:blipFill>
                    <a:blip r:embed="rId16"/>
                    <a:stretch>
                      <a:fillRect/>
                    </a:stretch>
                  </pic:blipFill>
                  <pic:spPr>
                    <a:xfrm>
                      <a:off x="0" y="0"/>
                      <a:ext cx="5943600" cy="3794125"/>
                    </a:xfrm>
                    <a:prstGeom prst="rect">
                      <a:avLst/>
                    </a:prstGeom>
                  </pic:spPr>
                </pic:pic>
              </a:graphicData>
            </a:graphic>
          </wp:inline>
        </w:drawing>
      </w:r>
    </w:p>
    <w:p w14:paraId="63309E7E" w14:textId="7B424559" w:rsidR="009579EB" w:rsidRDefault="009579EB" w:rsidP="009579EB">
      <w:r w:rsidRPr="009579EB">
        <w:rPr>
          <w:noProof/>
        </w:rPr>
        <w:drawing>
          <wp:inline distT="0" distB="0" distL="0" distR="0" wp14:anchorId="0106735D" wp14:editId="6F4EB954">
            <wp:extent cx="5943600" cy="3914775"/>
            <wp:effectExtent l="0" t="0" r="0" b="9525"/>
            <wp:docPr id="43" name="Picture 43" descr="This image is an example of the final large woody debris 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his image is an example of the final large woody debris product."/>
                    <pic:cNvPicPr/>
                  </pic:nvPicPr>
                  <pic:blipFill>
                    <a:blip r:embed="rId17"/>
                    <a:stretch>
                      <a:fillRect/>
                    </a:stretch>
                  </pic:blipFill>
                  <pic:spPr>
                    <a:xfrm>
                      <a:off x="0" y="0"/>
                      <a:ext cx="5943600" cy="3914775"/>
                    </a:xfrm>
                    <a:prstGeom prst="rect">
                      <a:avLst/>
                    </a:prstGeom>
                  </pic:spPr>
                </pic:pic>
              </a:graphicData>
            </a:graphic>
          </wp:inline>
        </w:drawing>
      </w:r>
    </w:p>
    <w:p w14:paraId="386B6789" w14:textId="4CD64643" w:rsidR="009579EB" w:rsidRDefault="009579EB" w:rsidP="009579EB">
      <w:r w:rsidRPr="009579EB">
        <w:rPr>
          <w:noProof/>
        </w:rPr>
        <w:lastRenderedPageBreak/>
        <w:drawing>
          <wp:inline distT="0" distB="0" distL="0" distR="0" wp14:anchorId="301CABCA" wp14:editId="4633D099">
            <wp:extent cx="5943600" cy="3891915"/>
            <wp:effectExtent l="0" t="0" r="0" b="0"/>
            <wp:docPr id="44" name="Picture 44" descr="This image is an example of the final large woody debris 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his image is an example of the final large woody debris product."/>
                    <pic:cNvPicPr/>
                  </pic:nvPicPr>
                  <pic:blipFill>
                    <a:blip r:embed="rId18"/>
                    <a:stretch>
                      <a:fillRect/>
                    </a:stretch>
                  </pic:blipFill>
                  <pic:spPr>
                    <a:xfrm>
                      <a:off x="0" y="0"/>
                      <a:ext cx="5943600" cy="3891915"/>
                    </a:xfrm>
                    <a:prstGeom prst="rect">
                      <a:avLst/>
                    </a:prstGeom>
                  </pic:spPr>
                </pic:pic>
              </a:graphicData>
            </a:graphic>
          </wp:inline>
        </w:drawing>
      </w:r>
    </w:p>
    <w:p w14:paraId="53525985" w14:textId="1D184E26" w:rsidR="009579EB" w:rsidRDefault="009579EB" w:rsidP="009579EB">
      <w:pPr>
        <w:pStyle w:val="ListA2"/>
      </w:pPr>
      <w:bookmarkStart w:id="11" w:name="_Toc75354742"/>
      <w:r>
        <w:t>Separate LWD into riparian vegetation classes</w:t>
      </w:r>
      <w:bookmarkEnd w:id="11"/>
    </w:p>
    <w:p w14:paraId="487ABC1B" w14:textId="626C1EE7" w:rsidR="006C5693" w:rsidRDefault="00791434" w:rsidP="006C5693">
      <w:pPr>
        <w:pStyle w:val="ListA3"/>
      </w:pPr>
      <w:r>
        <w:t>Add “Phase1_Riparian_Elevation_Bands</w:t>
      </w:r>
      <w:r w:rsidR="009D6471">
        <w:t>.tif” to the map.</w:t>
      </w:r>
    </w:p>
    <w:p w14:paraId="17F41E2E" w14:textId="4E476FE8" w:rsidR="00275C92" w:rsidRDefault="00B43AE9" w:rsidP="00B43AE9">
      <w:r w:rsidRPr="00B43AE9">
        <w:rPr>
          <w:noProof/>
        </w:rPr>
        <w:lastRenderedPageBreak/>
        <w:drawing>
          <wp:inline distT="0" distB="0" distL="0" distR="0" wp14:anchorId="02F2FF1B" wp14:editId="323249D6">
            <wp:extent cx="5943600" cy="5367655"/>
            <wp:effectExtent l="0" t="0" r="0" b="4445"/>
            <wp:docPr id="45" name="Picture 45" descr="This is an image of riparian elevation bands overlaid on orthoimag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his is an image of riparian elevation bands overlaid on orthoimagery."/>
                    <pic:cNvPicPr/>
                  </pic:nvPicPr>
                  <pic:blipFill>
                    <a:blip r:embed="rId19"/>
                    <a:stretch>
                      <a:fillRect/>
                    </a:stretch>
                  </pic:blipFill>
                  <pic:spPr>
                    <a:xfrm>
                      <a:off x="0" y="0"/>
                      <a:ext cx="5943600" cy="5367655"/>
                    </a:xfrm>
                    <a:prstGeom prst="rect">
                      <a:avLst/>
                    </a:prstGeom>
                  </pic:spPr>
                </pic:pic>
              </a:graphicData>
            </a:graphic>
          </wp:inline>
        </w:drawing>
      </w:r>
    </w:p>
    <w:p w14:paraId="20C9D048" w14:textId="67518DC8" w:rsidR="00C60F97" w:rsidRDefault="00B43AE9" w:rsidP="00B43AE9">
      <w:pPr>
        <w:pStyle w:val="ListA3"/>
      </w:pPr>
      <w:r>
        <w:t xml:space="preserve">Navigate to your </w:t>
      </w:r>
      <w:r w:rsidR="004124A2">
        <w:t>“</w:t>
      </w:r>
      <w:r>
        <w:t>Raster to Polygon</w:t>
      </w:r>
      <w:r w:rsidR="004124A2">
        <w:t>”</w:t>
      </w:r>
      <w:r>
        <w:t xml:space="preserve"> </w:t>
      </w:r>
      <w:r w:rsidR="00C60F97">
        <w:t>tool and</w:t>
      </w:r>
      <w:r>
        <w:t xml:space="preserve"> convert your </w:t>
      </w:r>
      <w:r w:rsidR="009D6471">
        <w:t>riparian bands</w:t>
      </w:r>
      <w:r>
        <w:t xml:space="preserve"> layer into a polygon (I named this “</w:t>
      </w:r>
      <w:proofErr w:type="spellStart"/>
      <w:r>
        <w:t>Riparian_elevation_band_polygons</w:t>
      </w:r>
      <w:proofErr w:type="spellEnd"/>
      <w:r w:rsidR="00C60F97">
        <w:t>”) and save it in your default geodatabase.</w:t>
      </w:r>
    </w:p>
    <w:p w14:paraId="259CF6F7" w14:textId="2FF7BCA1" w:rsidR="00B43AE9" w:rsidRDefault="00B43AE9" w:rsidP="00C60F97">
      <w:r>
        <w:lastRenderedPageBreak/>
        <w:t xml:space="preserve"> </w:t>
      </w:r>
      <w:r w:rsidR="00C60F97" w:rsidRPr="00C60F97">
        <w:rPr>
          <w:noProof/>
        </w:rPr>
        <w:drawing>
          <wp:inline distT="0" distB="0" distL="0" distR="0" wp14:anchorId="22C6B63F" wp14:editId="3F18A827">
            <wp:extent cx="5943600" cy="2902585"/>
            <wp:effectExtent l="0" t="0" r="0" b="0"/>
            <wp:docPr id="46" name="Picture 46" descr="This is an image of the raster to polygon tool in use for the above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his is an image of the raster to polygon tool in use for the above step."/>
                    <pic:cNvPicPr/>
                  </pic:nvPicPr>
                  <pic:blipFill>
                    <a:blip r:embed="rId20"/>
                    <a:stretch>
                      <a:fillRect/>
                    </a:stretch>
                  </pic:blipFill>
                  <pic:spPr>
                    <a:xfrm>
                      <a:off x="0" y="0"/>
                      <a:ext cx="5943600" cy="2902585"/>
                    </a:xfrm>
                    <a:prstGeom prst="rect">
                      <a:avLst/>
                    </a:prstGeom>
                  </pic:spPr>
                </pic:pic>
              </a:graphicData>
            </a:graphic>
          </wp:inline>
        </w:drawing>
      </w:r>
    </w:p>
    <w:p w14:paraId="4E0C4BDF" w14:textId="11325562" w:rsidR="00C60F97" w:rsidRDefault="00C60F97" w:rsidP="00C60F97">
      <w:pPr>
        <w:pStyle w:val="ListA3"/>
      </w:pPr>
      <w:r>
        <w:t>Open the attribute table for your new layer.</w:t>
      </w:r>
    </w:p>
    <w:p w14:paraId="53024C3E" w14:textId="0DB31D86" w:rsidR="00C60F97" w:rsidRDefault="00C60F97" w:rsidP="00C60F97">
      <w:pPr>
        <w:pStyle w:val="ListA3"/>
      </w:pPr>
      <w:r>
        <w:t xml:space="preserve">Use </w:t>
      </w:r>
      <w:r w:rsidR="009D6471">
        <w:t>“</w:t>
      </w:r>
      <w:r>
        <w:t>Select by Attributes</w:t>
      </w:r>
      <w:r w:rsidR="009D6471">
        <w:t>”</w:t>
      </w:r>
      <w:r>
        <w:t xml:space="preserve"> to select </w:t>
      </w:r>
      <w:r w:rsidR="00083777">
        <w:t xml:space="preserve">all polygons with an </w:t>
      </w:r>
      <w:r w:rsidR="00F41EB1">
        <w:t>i</w:t>
      </w:r>
      <w:r w:rsidR="00083777">
        <w:t xml:space="preserve">nundation </w:t>
      </w:r>
      <w:r w:rsidR="00F41EB1">
        <w:t>“</w:t>
      </w:r>
      <w:r w:rsidR="00083777">
        <w:t>Frequency</w:t>
      </w:r>
      <w:r w:rsidR="009D6471">
        <w:t>”</w:t>
      </w:r>
      <w:r w:rsidR="00083777">
        <w:t xml:space="preserve"> of </w:t>
      </w:r>
      <w:r w:rsidR="009D6471">
        <w:t>“</w:t>
      </w:r>
      <w:r w:rsidR="00083777">
        <w:t>Annual</w:t>
      </w:r>
      <w:r w:rsidR="009D6471">
        <w:t>”</w:t>
      </w:r>
      <w:r w:rsidR="00F41EB1">
        <w:t xml:space="preserve"> (see below).</w:t>
      </w:r>
    </w:p>
    <w:p w14:paraId="2DCECD40" w14:textId="12C4C0BE" w:rsidR="00083777" w:rsidRDefault="00083777" w:rsidP="00083777">
      <w:r w:rsidRPr="00083777">
        <w:rPr>
          <w:noProof/>
        </w:rPr>
        <w:lastRenderedPageBreak/>
        <w:drawing>
          <wp:inline distT="0" distB="0" distL="0" distR="0" wp14:anchorId="30383ECE" wp14:editId="50100CB8">
            <wp:extent cx="3820058" cy="5325218"/>
            <wp:effectExtent l="0" t="0" r="9525" b="8890"/>
            <wp:docPr id="47" name="Picture 47" descr="This image displays the select by attributes menu in ArcGIS Pr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his image displays the select by attributes menu in ArcGIS Pro. "/>
                    <pic:cNvPicPr/>
                  </pic:nvPicPr>
                  <pic:blipFill>
                    <a:blip r:embed="rId21"/>
                    <a:stretch>
                      <a:fillRect/>
                    </a:stretch>
                  </pic:blipFill>
                  <pic:spPr>
                    <a:xfrm>
                      <a:off x="0" y="0"/>
                      <a:ext cx="3820058" cy="5325218"/>
                    </a:xfrm>
                    <a:prstGeom prst="rect">
                      <a:avLst/>
                    </a:prstGeom>
                  </pic:spPr>
                </pic:pic>
              </a:graphicData>
            </a:graphic>
          </wp:inline>
        </w:drawing>
      </w:r>
    </w:p>
    <w:p w14:paraId="212300F5" w14:textId="65A41338" w:rsidR="00083777" w:rsidRDefault="00083777" w:rsidP="00083777">
      <w:r w:rsidRPr="00083777">
        <w:rPr>
          <w:noProof/>
        </w:rPr>
        <w:lastRenderedPageBreak/>
        <w:drawing>
          <wp:inline distT="0" distB="0" distL="0" distR="0" wp14:anchorId="2288C6BC" wp14:editId="2CCD9399">
            <wp:extent cx="5943600" cy="4697095"/>
            <wp:effectExtent l="0" t="0" r="0" b="8255"/>
            <wp:docPr id="48" name="Picture 48" descr="This image shows the results of the above selection. All annually inundated polygons are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his image shows the results of the above selection. All annually inundated polygons are selected."/>
                    <pic:cNvPicPr/>
                  </pic:nvPicPr>
                  <pic:blipFill>
                    <a:blip r:embed="rId22"/>
                    <a:stretch>
                      <a:fillRect/>
                    </a:stretch>
                  </pic:blipFill>
                  <pic:spPr>
                    <a:xfrm>
                      <a:off x="0" y="0"/>
                      <a:ext cx="5943600" cy="4697095"/>
                    </a:xfrm>
                    <a:prstGeom prst="rect">
                      <a:avLst/>
                    </a:prstGeom>
                  </pic:spPr>
                </pic:pic>
              </a:graphicData>
            </a:graphic>
          </wp:inline>
        </w:drawing>
      </w:r>
    </w:p>
    <w:p w14:paraId="628245DA" w14:textId="4E5E99C2" w:rsidR="00083777" w:rsidRDefault="00083777" w:rsidP="00083777">
      <w:pPr>
        <w:pStyle w:val="ListA3"/>
      </w:pPr>
      <w:r>
        <w:t>Now navigate to the Clip tool in Geoprocessing</w:t>
      </w:r>
      <w:r w:rsidR="00B0274C">
        <w:t xml:space="preserve">. </w:t>
      </w:r>
    </w:p>
    <w:p w14:paraId="727C485D" w14:textId="6CD65B54" w:rsidR="00841C32" w:rsidRDefault="00841C32" w:rsidP="00841C32">
      <w:pPr>
        <w:pStyle w:val="ListA3"/>
      </w:pPr>
      <w:r>
        <w:t>Using the Clip tool, clip your LWD layer using your elevation band layer</w:t>
      </w:r>
    </w:p>
    <w:p w14:paraId="767A91B6" w14:textId="6F7A98D2" w:rsidR="00841C32" w:rsidRDefault="00841C32" w:rsidP="00841C32">
      <w:pPr>
        <w:pStyle w:val="ListA4"/>
      </w:pPr>
      <w:r>
        <w:t>Set LWD as your input feature.</w:t>
      </w:r>
    </w:p>
    <w:p w14:paraId="28A1409C" w14:textId="37CB3DEE" w:rsidR="00841C32" w:rsidRDefault="00841C32" w:rsidP="00841C32">
      <w:pPr>
        <w:pStyle w:val="ListA4"/>
      </w:pPr>
      <w:r>
        <w:t xml:space="preserve">Set </w:t>
      </w:r>
      <w:r w:rsidR="008F6BF7">
        <w:t>“</w:t>
      </w:r>
      <w:proofErr w:type="spellStart"/>
      <w:r w:rsidR="008F6BF7">
        <w:t>Riparian_elevation_band_polygons</w:t>
      </w:r>
      <w:proofErr w:type="spellEnd"/>
      <w:r w:rsidR="008F6BF7">
        <w:t>”</w:t>
      </w:r>
      <w:r>
        <w:t xml:space="preserve"> as your </w:t>
      </w:r>
      <w:r w:rsidR="008F6BF7">
        <w:t>“</w:t>
      </w:r>
      <w:r>
        <w:t>Clip</w:t>
      </w:r>
      <w:r w:rsidR="008F6BF7">
        <w:t>”</w:t>
      </w:r>
      <w:r>
        <w:t xml:space="preserve"> feature.</w:t>
      </w:r>
    </w:p>
    <w:p w14:paraId="6836DA3E" w14:textId="7BA51E3F" w:rsidR="00841C32" w:rsidRDefault="00841C32" w:rsidP="00841C32">
      <w:pPr>
        <w:pStyle w:val="ListA4"/>
      </w:pPr>
      <w:r>
        <w:t>Name your Output feature class “</w:t>
      </w:r>
      <w:proofErr w:type="spellStart"/>
      <w:r>
        <w:t>Annually_inundated_LWD</w:t>
      </w:r>
      <w:proofErr w:type="spellEnd"/>
      <w:r>
        <w:t>”.</w:t>
      </w:r>
    </w:p>
    <w:p w14:paraId="63B527A4" w14:textId="08864470" w:rsidR="00841C32" w:rsidRDefault="00841C32" w:rsidP="00841C32">
      <w:pPr>
        <w:pStyle w:val="ListA4"/>
      </w:pPr>
      <w:r>
        <w:t>Run the tool!</w:t>
      </w:r>
    </w:p>
    <w:p w14:paraId="21FC1F62" w14:textId="69C585CA" w:rsidR="00841C32" w:rsidRDefault="00841C32" w:rsidP="00841C32">
      <w:pPr>
        <w:pStyle w:val="ListA3"/>
      </w:pPr>
      <w:r>
        <w:t>Clear your selection.</w:t>
      </w:r>
    </w:p>
    <w:p w14:paraId="59AA832D" w14:textId="12A8AD57" w:rsidR="00CA660E" w:rsidRDefault="00CA660E" w:rsidP="00841C32">
      <w:pPr>
        <w:pStyle w:val="ListA3"/>
      </w:pPr>
      <w:r>
        <w:t>Create a new field for this annually inundated feature class: “Frequency”</w:t>
      </w:r>
    </w:p>
    <w:p w14:paraId="6C0E9EEC" w14:textId="072B9464" w:rsidR="00CA660E" w:rsidRDefault="00CA660E" w:rsidP="00CA660E">
      <w:r w:rsidRPr="00CA660E">
        <w:rPr>
          <w:noProof/>
        </w:rPr>
        <w:drawing>
          <wp:inline distT="0" distB="0" distL="0" distR="0" wp14:anchorId="4813EF69" wp14:editId="6AE7A0B3">
            <wp:extent cx="5943600" cy="1153160"/>
            <wp:effectExtent l="0" t="0" r="0" b="8890"/>
            <wp:docPr id="49" name="Picture 49" descr="This shows that Add Field tool in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his shows that Add Field tool in action."/>
                    <pic:cNvPicPr/>
                  </pic:nvPicPr>
                  <pic:blipFill>
                    <a:blip r:embed="rId23"/>
                    <a:stretch>
                      <a:fillRect/>
                    </a:stretch>
                  </pic:blipFill>
                  <pic:spPr>
                    <a:xfrm>
                      <a:off x="0" y="0"/>
                      <a:ext cx="5943600" cy="1153160"/>
                    </a:xfrm>
                    <a:prstGeom prst="rect">
                      <a:avLst/>
                    </a:prstGeom>
                  </pic:spPr>
                </pic:pic>
              </a:graphicData>
            </a:graphic>
          </wp:inline>
        </w:drawing>
      </w:r>
    </w:p>
    <w:p w14:paraId="2DE876BA" w14:textId="68FFA1BC" w:rsidR="00CA660E" w:rsidRDefault="00CA660E" w:rsidP="00CA660E">
      <w:pPr>
        <w:pStyle w:val="ListA3"/>
      </w:pPr>
      <w:r>
        <w:t>Use the Calculate Field tool to label each row of the Frequency field “Annual”</w:t>
      </w:r>
    </w:p>
    <w:p w14:paraId="31ECA12F" w14:textId="601DBA5D" w:rsidR="00CA660E" w:rsidRDefault="00CA660E" w:rsidP="00CA660E">
      <w:r w:rsidRPr="00CA660E">
        <w:rPr>
          <w:noProof/>
        </w:rPr>
        <w:lastRenderedPageBreak/>
        <w:drawing>
          <wp:inline distT="0" distB="0" distL="0" distR="0" wp14:anchorId="6F836F67" wp14:editId="63BE86EA">
            <wp:extent cx="3942735" cy="5607050"/>
            <wp:effectExtent l="0" t="0" r="635" b="0"/>
            <wp:docPr id="50" name="Picture 50" descr="This image shows the labelling process for our Annually inundated LWD feature 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his image shows the labelling process for our Annually inundated LWD feature class."/>
                    <pic:cNvPicPr/>
                  </pic:nvPicPr>
                  <pic:blipFill>
                    <a:blip r:embed="rId24"/>
                    <a:stretch>
                      <a:fillRect/>
                    </a:stretch>
                  </pic:blipFill>
                  <pic:spPr>
                    <a:xfrm>
                      <a:off x="0" y="0"/>
                      <a:ext cx="3945607" cy="5611134"/>
                    </a:xfrm>
                    <a:prstGeom prst="rect">
                      <a:avLst/>
                    </a:prstGeom>
                  </pic:spPr>
                </pic:pic>
              </a:graphicData>
            </a:graphic>
          </wp:inline>
        </w:drawing>
      </w:r>
    </w:p>
    <w:p w14:paraId="253CE057" w14:textId="3320ED14" w:rsidR="00841C32" w:rsidRDefault="00841C32" w:rsidP="00841C32">
      <w:pPr>
        <w:pStyle w:val="ListA3"/>
      </w:pPr>
      <w:r>
        <w:t>Repeat steps 4-</w:t>
      </w:r>
      <w:r w:rsidR="00CA660E">
        <w:t>9</w:t>
      </w:r>
      <w:r>
        <w:t xml:space="preserve"> for your five-year inundation class as well as your decadal/multi-decadal inundation class. This will leave you three feature classes</w:t>
      </w:r>
    </w:p>
    <w:p w14:paraId="063BE7A9" w14:textId="1133E273" w:rsidR="00841C32" w:rsidRDefault="00841C32" w:rsidP="00841C32">
      <w:pPr>
        <w:pStyle w:val="ListA4"/>
      </w:pPr>
      <w:proofErr w:type="spellStart"/>
      <w:r>
        <w:t>Annually_inundated_LWD</w:t>
      </w:r>
      <w:proofErr w:type="spellEnd"/>
    </w:p>
    <w:p w14:paraId="0E830283" w14:textId="768EE33B" w:rsidR="00CA660E" w:rsidRDefault="00CA660E" w:rsidP="00CA660E">
      <w:pPr>
        <w:pStyle w:val="ListA5"/>
      </w:pPr>
      <w:r>
        <w:t xml:space="preserve">Frequency = </w:t>
      </w:r>
      <w:r w:rsidR="00845BC9">
        <w:t>“</w:t>
      </w:r>
      <w:r>
        <w:t>Annual</w:t>
      </w:r>
      <w:r w:rsidR="00845BC9">
        <w:t>”</w:t>
      </w:r>
    </w:p>
    <w:p w14:paraId="0034E1DC" w14:textId="32F02461" w:rsidR="00841C32" w:rsidRDefault="00841C32" w:rsidP="00841C32">
      <w:pPr>
        <w:pStyle w:val="ListA4"/>
      </w:pPr>
      <w:proofErr w:type="spellStart"/>
      <w:r>
        <w:t>FiveYr_inundated_LWD</w:t>
      </w:r>
      <w:proofErr w:type="spellEnd"/>
    </w:p>
    <w:p w14:paraId="41B0604D" w14:textId="50257A11" w:rsidR="00CA660E" w:rsidRDefault="00CA660E" w:rsidP="00CA660E">
      <w:pPr>
        <w:pStyle w:val="ListA5"/>
      </w:pPr>
      <w:r>
        <w:t xml:space="preserve">Frequency = </w:t>
      </w:r>
      <w:r w:rsidR="00845BC9">
        <w:t>“</w:t>
      </w:r>
      <w:proofErr w:type="spellStart"/>
      <w:r>
        <w:t>FiveYr</w:t>
      </w:r>
      <w:proofErr w:type="spellEnd"/>
      <w:r w:rsidR="00845BC9">
        <w:t>”</w:t>
      </w:r>
    </w:p>
    <w:p w14:paraId="522D5F1D" w14:textId="6A19FB72" w:rsidR="00841C32" w:rsidRDefault="00841C32" w:rsidP="00841C32">
      <w:pPr>
        <w:pStyle w:val="ListA4"/>
      </w:pPr>
      <w:proofErr w:type="spellStart"/>
      <w:r>
        <w:t>Decadally_inundated_LWD</w:t>
      </w:r>
      <w:proofErr w:type="spellEnd"/>
    </w:p>
    <w:p w14:paraId="01D03BA1" w14:textId="3D7C92CC" w:rsidR="00CA660E" w:rsidRDefault="00CA660E" w:rsidP="00CA660E">
      <w:pPr>
        <w:pStyle w:val="ListA5"/>
      </w:pPr>
      <w:r>
        <w:t xml:space="preserve">Frequency = </w:t>
      </w:r>
      <w:r w:rsidR="00845BC9">
        <w:t>“</w:t>
      </w:r>
      <w:r>
        <w:t>Decadal</w:t>
      </w:r>
      <w:r w:rsidR="00845BC9">
        <w:t>”</w:t>
      </w:r>
    </w:p>
    <w:p w14:paraId="7BD60FB0" w14:textId="5EB1640B" w:rsidR="00841C32" w:rsidRDefault="00CA660E" w:rsidP="00841C32">
      <w:pPr>
        <w:pStyle w:val="ListA3"/>
      </w:pPr>
      <w:r>
        <w:t xml:space="preserve">Use the </w:t>
      </w:r>
      <w:r w:rsidR="00977C3C">
        <w:t>“</w:t>
      </w:r>
      <w:r>
        <w:t>Merge</w:t>
      </w:r>
      <w:r w:rsidR="00977C3C">
        <w:t>”</w:t>
      </w:r>
      <w:r>
        <w:t xml:space="preserve"> tool to merge these three feature classes together.</w:t>
      </w:r>
    </w:p>
    <w:p w14:paraId="13B0E61A" w14:textId="15C2F47D" w:rsidR="00CA660E" w:rsidRPr="00CA660E" w:rsidRDefault="00CA660E" w:rsidP="00CA660E">
      <w:pPr>
        <w:pStyle w:val="ListA3"/>
      </w:pPr>
      <w:r>
        <w:t>Export the feature class to your outputs</w:t>
      </w:r>
      <w:bookmarkEnd w:id="7"/>
      <w:r w:rsidR="00977C3C">
        <w:t xml:space="preserve"> folder as “</w:t>
      </w:r>
      <w:proofErr w:type="spellStart"/>
      <w:r w:rsidR="00977C3C">
        <w:t>LWD_inundation_frequency.shp</w:t>
      </w:r>
      <w:proofErr w:type="spellEnd"/>
      <w:r w:rsidR="00977C3C">
        <w:t>”</w:t>
      </w:r>
    </w:p>
    <w:p w14:paraId="7BD657DD" w14:textId="7BB2515E" w:rsidR="00BE528B" w:rsidRDefault="008253B5" w:rsidP="00CA660E">
      <w:pPr>
        <w:pStyle w:val="GTACcongrats"/>
      </w:pPr>
      <w:r>
        <w:t xml:space="preserve">Congratulations! You have completed </w:t>
      </w:r>
      <w:r w:rsidR="00CA660E">
        <w:t>LWD delineation for Phase I!</w:t>
      </w:r>
    </w:p>
    <w:sectPr w:rsidR="00BE528B">
      <w:headerReference w:type="default" r:id="rId25"/>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A2BB66" w14:textId="77777777" w:rsidR="00CB4F1A" w:rsidRDefault="00CB4F1A" w:rsidP="00022E76">
      <w:pPr>
        <w:spacing w:after="0" w:line="240" w:lineRule="auto"/>
      </w:pPr>
      <w:r>
        <w:separator/>
      </w:r>
    </w:p>
  </w:endnote>
  <w:endnote w:type="continuationSeparator" w:id="0">
    <w:p w14:paraId="3AF95C7C" w14:textId="77777777" w:rsidR="00CB4F1A" w:rsidRDefault="00CB4F1A" w:rsidP="00022E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Univers LT 55">
    <w:altName w:val="Bell MT"/>
    <w:charset w:val="00"/>
    <w:family w:val="auto"/>
    <w:pitch w:val="variable"/>
    <w:sig w:usb0="00000003" w:usb1="00000000" w:usb2="00000000" w:usb3="00000000" w:csb0="00000001" w:csb1="00000000"/>
  </w:font>
  <w:font w:name="Adobe Garamond Pro">
    <w:altName w:val="Garamond"/>
    <w:panose1 w:val="00000000000000000000"/>
    <w:charset w:val="00"/>
    <w:family w:val="roman"/>
    <w:notTrueType/>
    <w:pitch w:val="variable"/>
    <w:sig w:usb0="00000007" w:usb1="00000001" w:usb2="00000000" w:usb3="00000000" w:csb0="00000093" w:csb1="00000000"/>
  </w:font>
  <w:font w:name="Source Sans Pro">
    <w:altName w:val="Source Sans Pro"/>
    <w:panose1 w:val="020B0503030403020204"/>
    <w:charset w:val="00"/>
    <w:family w:val="swiss"/>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73CA6" w14:textId="08513BA1" w:rsidR="00E605CD" w:rsidRDefault="00E605CD"/>
  <w:tbl>
    <w:tblPr>
      <w:tblpPr w:leftFromText="180" w:rightFromText="180" w:vertAnchor="text" w:tblpX="1272" w:tblpY="1"/>
      <w:tblOverlap w:val="never"/>
      <w:tblW w:w="4693" w:type="pct"/>
      <w:tblCellMar>
        <w:top w:w="72" w:type="dxa"/>
        <w:left w:w="115" w:type="dxa"/>
        <w:bottom w:w="72" w:type="dxa"/>
        <w:right w:w="115" w:type="dxa"/>
      </w:tblCellMar>
      <w:tblLook w:val="04A0" w:firstRow="1" w:lastRow="0" w:firstColumn="1" w:lastColumn="0" w:noHBand="0" w:noVBand="1"/>
    </w:tblPr>
    <w:tblGrid>
      <w:gridCol w:w="8785"/>
    </w:tblGrid>
    <w:tr w:rsidR="00EB2AD7" w:rsidRPr="003034EE" w14:paraId="591A20D7" w14:textId="77777777" w:rsidTr="009862C7">
      <w:trPr>
        <w:trHeight w:val="144"/>
      </w:trPr>
      <w:tc>
        <w:tcPr>
          <w:tcW w:w="5000" w:type="pct"/>
          <w:tcBorders>
            <w:top w:val="single" w:sz="4" w:space="0" w:color="000000" w:themeColor="text1"/>
          </w:tcBorders>
        </w:tcPr>
        <w:p w14:paraId="31CE798F" w14:textId="3E87117C" w:rsidR="00EB2AD7" w:rsidRPr="003034EE" w:rsidRDefault="00EB2AD7" w:rsidP="00AD3EE3">
          <w:pPr>
            <w:pStyle w:val="Footer"/>
            <w:jc w:val="right"/>
            <w:rPr>
              <w:color w:val="595959" w:themeColor="text1" w:themeTint="A6"/>
            </w:rPr>
          </w:pPr>
          <w:r w:rsidRPr="003034EE">
            <w:rPr>
              <w:color w:val="595959" w:themeColor="text1" w:themeTint="A6"/>
            </w:rPr>
            <w:t xml:space="preserve"> </w:t>
          </w:r>
          <w:r w:rsidR="00AD3EE3">
            <w:rPr>
              <w:color w:val="595959" w:themeColor="text1" w:themeTint="A6"/>
            </w:rPr>
            <w:t>Geospatial Technology and</w:t>
          </w:r>
          <w:r>
            <w:rPr>
              <w:color w:val="595959" w:themeColor="text1" w:themeTint="A6"/>
            </w:rPr>
            <w:t xml:space="preserve"> Applications Center  </w:t>
          </w:r>
          <w:r w:rsidRPr="003034EE">
            <w:rPr>
              <w:color w:val="595959" w:themeColor="text1" w:themeTint="A6"/>
            </w:rPr>
            <w:t xml:space="preserve"> </w:t>
          </w:r>
          <w:r w:rsidR="009862C7">
            <w:rPr>
              <w:color w:val="595959" w:themeColor="text1" w:themeTint="A6"/>
            </w:rPr>
            <w:t xml:space="preserve">|   </w:t>
          </w:r>
          <w:r w:rsidR="009A0520">
            <w:rPr>
              <w:color w:val="595959" w:themeColor="text1" w:themeTint="A6"/>
            </w:rPr>
            <w:t xml:space="preserve">EXERCISE </w:t>
          </w:r>
          <w:r w:rsidR="00282FDF">
            <w:rPr>
              <w:color w:val="595959" w:themeColor="text1" w:themeTint="A6"/>
            </w:rPr>
            <w:t>4</w:t>
          </w:r>
          <w:r w:rsidRPr="003034EE">
            <w:rPr>
              <w:color w:val="595959" w:themeColor="text1" w:themeTint="A6"/>
            </w:rPr>
            <w:t xml:space="preserve">   |   </w:t>
          </w:r>
          <w:r w:rsidR="009862C7">
            <w:rPr>
              <w:color w:val="595959" w:themeColor="text1" w:themeTint="A6"/>
            </w:rPr>
            <w:fldChar w:fldCharType="begin"/>
          </w:r>
          <w:r w:rsidR="009862C7">
            <w:rPr>
              <w:color w:val="595959" w:themeColor="text1" w:themeTint="A6"/>
            </w:rPr>
            <w:instrText xml:space="preserve"> PAGE  \* Arabic  \* MERGEFORMAT </w:instrText>
          </w:r>
          <w:r w:rsidR="009862C7">
            <w:rPr>
              <w:color w:val="595959" w:themeColor="text1" w:themeTint="A6"/>
            </w:rPr>
            <w:fldChar w:fldCharType="separate"/>
          </w:r>
          <w:r w:rsidR="003347AA">
            <w:rPr>
              <w:noProof/>
              <w:color w:val="595959" w:themeColor="text1" w:themeTint="A6"/>
            </w:rPr>
            <w:t>4</w:t>
          </w:r>
          <w:r w:rsidR="009862C7">
            <w:rPr>
              <w:color w:val="595959" w:themeColor="text1" w:themeTint="A6"/>
            </w:rPr>
            <w:fldChar w:fldCharType="end"/>
          </w:r>
        </w:p>
      </w:tc>
    </w:tr>
  </w:tbl>
  <w:p w14:paraId="5A6AB34B" w14:textId="77777777" w:rsidR="00EB2AD7" w:rsidRDefault="00EB2AD7" w:rsidP="009862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3C7DA8" w14:textId="77777777" w:rsidR="00CB4F1A" w:rsidRDefault="00CB4F1A" w:rsidP="00022E76">
      <w:pPr>
        <w:spacing w:after="0" w:line="240" w:lineRule="auto"/>
      </w:pPr>
      <w:r>
        <w:separator/>
      </w:r>
    </w:p>
  </w:footnote>
  <w:footnote w:type="continuationSeparator" w:id="0">
    <w:p w14:paraId="74C8ABBA" w14:textId="77777777" w:rsidR="00CB4F1A" w:rsidRDefault="00CB4F1A" w:rsidP="00022E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D6D95" w14:textId="30DA1091" w:rsidR="00022E76" w:rsidRPr="00CE77EA" w:rsidRDefault="00CE77EA">
    <w:pPr>
      <w:pStyle w:val="Header"/>
      <w:rPr>
        <w:sz w:val="18"/>
        <w:szCs w:val="18"/>
      </w:rPr>
    </w:pPr>
    <w:r>
      <w:rPr>
        <w:rFonts w:ascii="Source Sans Pro" w:hAnsi="Source Sans Pro"/>
        <w:noProof/>
        <w:sz w:val="18"/>
        <w:szCs w:val="18"/>
      </w:rPr>
      <mc:AlternateContent>
        <mc:Choice Requires="wps">
          <w:drawing>
            <wp:anchor distT="0" distB="0" distL="114300" distR="114300" simplePos="0" relativeHeight="251667455" behindDoc="0" locked="0" layoutInCell="1" allowOverlap="1" wp14:anchorId="38BA46FE" wp14:editId="13161426">
              <wp:simplePos x="0" y="0"/>
              <wp:positionH relativeFrom="column">
                <wp:posOffset>9525</wp:posOffset>
              </wp:positionH>
              <wp:positionV relativeFrom="paragraph">
                <wp:posOffset>142875</wp:posOffset>
              </wp:positionV>
              <wp:extent cx="6153150" cy="19050"/>
              <wp:effectExtent l="0" t="0" r="19050" b="19050"/>
              <wp:wrapNone/>
              <wp:docPr id="6" name="Straight Connector 6"/>
              <wp:cNvGraphicFramePr/>
              <a:graphic xmlns:a="http://schemas.openxmlformats.org/drawingml/2006/main">
                <a:graphicData uri="http://schemas.microsoft.com/office/word/2010/wordprocessingShape">
                  <wps:wsp>
                    <wps:cNvCnPr/>
                    <wps:spPr>
                      <a:xfrm flipV="1">
                        <a:off x="0" y="0"/>
                        <a:ext cx="6153150" cy="1905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4CF2C3" id="Straight Connector 6" o:spid="_x0000_s1026" style="position:absolute;flip:y;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11.25pt" to="485.2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" strokecolor="white [3212]" strokeweight=".5pt">
              <v:stroke joinstyle="miter"/>
            </v:line>
          </w:pict>
        </mc:Fallback>
      </mc:AlternateContent>
    </w:r>
    <w:r w:rsidRPr="00CE77EA">
      <w:rPr>
        <w:rFonts w:ascii="Source Sans Pro" w:hAnsi="Source Sans Pro"/>
        <w:noProof/>
        <w:sz w:val="18"/>
        <w:szCs w:val="18"/>
      </w:rPr>
      <w:drawing>
        <wp:anchor distT="0" distB="0" distL="114300" distR="114300" simplePos="0" relativeHeight="251664383" behindDoc="0" locked="0" layoutInCell="1" allowOverlap="1" wp14:anchorId="4A9B9E26" wp14:editId="4D0B5946">
          <wp:simplePos x="0" y="0"/>
          <wp:positionH relativeFrom="margin">
            <wp:posOffset>-152400</wp:posOffset>
          </wp:positionH>
          <wp:positionV relativeFrom="paragraph">
            <wp:posOffset>-504825</wp:posOffset>
          </wp:positionV>
          <wp:extent cx="3395345" cy="741045"/>
          <wp:effectExtent l="0" t="0" r="0" b="0"/>
          <wp:wrapNone/>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9"/>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3395345" cy="741045"/>
                  </a:xfrm>
                  <a:prstGeom prst="rect">
                    <a:avLst/>
                  </a:prstGeom>
                  <a:noFill/>
                  <a:ln>
                    <a:noFill/>
                  </a:ln>
                </pic:spPr>
              </pic:pic>
            </a:graphicData>
          </a:graphic>
        </wp:anchor>
      </w:drawing>
    </w:r>
    <w:r w:rsidRPr="00CE77EA">
      <w:rPr>
        <w:noProof/>
        <w:sz w:val="18"/>
        <w:szCs w:val="18"/>
      </w:rPr>
      <mc:AlternateContent>
        <mc:Choice Requires="wps">
          <w:drawing>
            <wp:anchor distT="45720" distB="45720" distL="114300" distR="114300" simplePos="0" relativeHeight="251666431" behindDoc="0" locked="0" layoutInCell="1" allowOverlap="1" wp14:anchorId="2B4348AF" wp14:editId="37080560">
              <wp:simplePos x="0" y="0"/>
              <wp:positionH relativeFrom="column">
                <wp:posOffset>-85725</wp:posOffset>
              </wp:positionH>
              <wp:positionV relativeFrom="topMargin">
                <wp:posOffset>609600</wp:posOffset>
              </wp:positionV>
              <wp:extent cx="2377440" cy="2286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28600"/>
                      </a:xfrm>
                      <a:prstGeom prst="rect">
                        <a:avLst/>
                      </a:prstGeom>
                      <a:noFill/>
                      <a:ln w="9525">
                        <a:noFill/>
                        <a:miter lim="800000"/>
                        <a:headEnd/>
                        <a:tailEnd/>
                      </a:ln>
                    </wps:spPr>
                    <wps:txbx>
                      <w:txbxContent>
                        <w:p w14:paraId="04551984" w14:textId="6B3FDF22"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E00D80">
                            <w:rPr>
                              <w:rFonts w:ascii="Source Sans Pro" w:hAnsi="Source Sans Pro"/>
                              <w:color w:val="FFFFFF" w:themeColor="background1"/>
                              <w:sz w:val="18"/>
                              <w:szCs w:val="18"/>
                            </w:rPr>
                            <w:t>4</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E00D80">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B4348AF" id="_x0000_t202" coordsize="21600,21600" o:spt="202" path="m,l,21600r21600,l21600,xe">
              <v:stroke joinstyle="miter"/>
              <v:path gradientshapeok="t" o:connecttype="rect"/>
            </v:shapetype>
            <v:shape id="Text Box 2" o:spid="_x0000_s1026" type="#_x0000_t202" style="position:absolute;margin-left:-6.75pt;margin-top:48pt;width:187.2pt;height:18pt;z-index:25166643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op-margin-area;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" filled="f" stroked="f">
              <v:textbox>
                <w:txbxContent>
                  <w:p w14:paraId="04551984" w14:textId="6B3FDF22"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E00D80">
                      <w:rPr>
                        <w:rFonts w:ascii="Source Sans Pro" w:hAnsi="Source Sans Pro"/>
                        <w:color w:val="FFFFFF" w:themeColor="background1"/>
                        <w:sz w:val="18"/>
                        <w:szCs w:val="18"/>
                      </w:rPr>
                      <w:t>4</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E00D80">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v:textbox>
              <w10:wrap anchory="margin"/>
            </v:shape>
          </w:pict>
        </mc:Fallback>
      </mc:AlternateContent>
    </w:r>
    <w:r>
      <w:rPr>
        <w:rFonts w:ascii="Source Sans Pro" w:hAnsi="Source Sans Pro"/>
        <w:noProof/>
        <w:sz w:val="18"/>
        <w:szCs w:val="18"/>
      </w:rPr>
      <mc:AlternateContent>
        <mc:Choice Requires="wps">
          <w:drawing>
            <wp:anchor distT="0" distB="0" distL="114300" distR="114300" simplePos="0" relativeHeight="251663359" behindDoc="1" locked="0" layoutInCell="1" allowOverlap="1" wp14:anchorId="6E99333E" wp14:editId="02277216">
              <wp:simplePos x="0" y="0"/>
              <wp:positionH relativeFrom="page">
                <wp:align>right</wp:align>
              </wp:positionH>
              <wp:positionV relativeFrom="paragraph">
                <wp:posOffset>-459105</wp:posOffset>
              </wp:positionV>
              <wp:extent cx="7743825" cy="885825"/>
              <wp:effectExtent l="0" t="0" r="28575" b="28575"/>
              <wp:wrapNone/>
              <wp:docPr id="3" name="Rectangle 3"/>
              <wp:cNvGraphicFramePr/>
              <a:graphic xmlns:a="http://schemas.openxmlformats.org/drawingml/2006/main">
                <a:graphicData uri="http://schemas.microsoft.com/office/word/2010/wordprocessingShape">
                  <wps:wsp>
                    <wps:cNvSpPr/>
                    <wps:spPr>
                      <a:xfrm>
                        <a:off x="0" y="0"/>
                        <a:ext cx="7743825" cy="885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21EDECF" id="Rectangle 3" o:spid="_x0000_s1026" style="position:absolute;margin-left:558.55pt;margin-top:-36.15pt;width:609.75pt;height:69.75pt;z-index:-251653121;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" fillcolor="#549e39 [3204]" strokecolor="#294e1c [1604]" strokeweight="1pt">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D3250C"/>
    <w:multiLevelType w:val="hybridMultilevel"/>
    <w:tmpl w:val="3190E7A6"/>
    <w:lvl w:ilvl="0" w:tplc="C72684EE">
      <w:numFmt w:val="bullet"/>
      <w:lvlText w:val="•"/>
      <w:lvlJc w:val="left"/>
      <w:pPr>
        <w:ind w:left="1080" w:hanging="72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160E7"/>
    <w:multiLevelType w:val="hybridMultilevel"/>
    <w:tmpl w:val="B1B4E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C594C"/>
    <w:multiLevelType w:val="hybridMultilevel"/>
    <w:tmpl w:val="22325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31580"/>
    <w:multiLevelType w:val="hybridMultilevel"/>
    <w:tmpl w:val="1A5C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08620B"/>
    <w:multiLevelType w:val="hybridMultilevel"/>
    <w:tmpl w:val="0D48E114"/>
    <w:lvl w:ilvl="0" w:tplc="0CA2F414">
      <w:start w:val="1"/>
      <w:numFmt w:val="upperLetter"/>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2F1062"/>
    <w:multiLevelType w:val="hybridMultilevel"/>
    <w:tmpl w:val="4BB4BBE2"/>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6" w15:restartNumberingAfterBreak="0">
    <w:nsid w:val="2E3020AE"/>
    <w:multiLevelType w:val="hybridMultilevel"/>
    <w:tmpl w:val="E1003E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FD949DC"/>
    <w:multiLevelType w:val="hybridMultilevel"/>
    <w:tmpl w:val="47CCAB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42688D"/>
    <w:multiLevelType w:val="hybridMultilevel"/>
    <w:tmpl w:val="71F2D5F4"/>
    <w:lvl w:ilvl="0" w:tplc="E65AD1C8">
      <w:start w:val="1"/>
      <w:numFmt w:val="decimal"/>
      <w:pStyle w:val="Heading2"/>
      <w:lvlText w:val="Part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D15BFC"/>
    <w:multiLevelType w:val="hybridMultilevel"/>
    <w:tmpl w:val="48EAC7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B83818"/>
    <w:multiLevelType w:val="hybridMultilevel"/>
    <w:tmpl w:val="764EE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08584C"/>
    <w:multiLevelType w:val="multilevel"/>
    <w:tmpl w:val="6EC02254"/>
    <w:lvl w:ilvl="0">
      <w:start w:val="1"/>
      <w:numFmt w:val="decimal"/>
      <w:pStyle w:val="ListA1"/>
      <w:suff w:val="space"/>
      <w:lvlText w:val="Part %1:"/>
      <w:lvlJc w:val="left"/>
      <w:pPr>
        <w:ind w:left="360" w:hanging="360"/>
      </w:pPr>
      <w:rPr>
        <w:rFonts w:hint="default"/>
      </w:rPr>
    </w:lvl>
    <w:lvl w:ilvl="1">
      <w:start w:val="1"/>
      <w:numFmt w:val="upperLetter"/>
      <w:pStyle w:val="ListA2"/>
      <w:suff w:val="space"/>
      <w:lvlText w:val="%2."/>
      <w:lvlJc w:val="left"/>
      <w:pPr>
        <w:ind w:left="720" w:hanging="360"/>
      </w:pPr>
      <w:rPr>
        <w:rFonts w:hint="default"/>
      </w:rPr>
    </w:lvl>
    <w:lvl w:ilvl="2">
      <w:start w:val="1"/>
      <w:numFmt w:val="decimal"/>
      <w:pStyle w:val="ListA3"/>
      <w:suff w:val="space"/>
      <w:lvlText w:val="%3."/>
      <w:lvlJc w:val="left"/>
      <w:pPr>
        <w:ind w:left="936" w:hanging="216"/>
      </w:pPr>
      <w:rPr>
        <w:rFonts w:hint="default"/>
      </w:rPr>
    </w:lvl>
    <w:lvl w:ilvl="3">
      <w:start w:val="1"/>
      <w:numFmt w:val="lowerRoman"/>
      <w:pStyle w:val="ListA4"/>
      <w:suff w:val="space"/>
      <w:lvlText w:val="%4."/>
      <w:lvlJc w:val="left"/>
      <w:pPr>
        <w:ind w:left="1296" w:hanging="216"/>
      </w:pPr>
      <w:rPr>
        <w:rFonts w:hint="default"/>
      </w:rPr>
    </w:lvl>
    <w:lvl w:ilvl="4">
      <w:start w:val="1"/>
      <w:numFmt w:val="lowerLetter"/>
      <w:pStyle w:val="ListA5"/>
      <w:suff w:val="spac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7884252F"/>
    <w:multiLevelType w:val="hybridMultilevel"/>
    <w:tmpl w:val="731EE6C4"/>
    <w:lvl w:ilvl="0" w:tplc="F6E6640E">
      <w:start w:val="1"/>
      <w:numFmt w:val="decimal"/>
      <w:pStyle w:val="Heading4"/>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7D6C76D7"/>
    <w:multiLevelType w:val="hybridMultilevel"/>
    <w:tmpl w:val="AA68E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0"/>
  </w:num>
  <w:num w:numId="4">
    <w:abstractNumId w:val="1"/>
  </w:num>
  <w:num w:numId="5">
    <w:abstractNumId w:val="13"/>
  </w:num>
  <w:num w:numId="6">
    <w:abstractNumId w:val="9"/>
  </w:num>
  <w:num w:numId="7">
    <w:abstractNumId w:val="8"/>
  </w:num>
  <w:num w:numId="8">
    <w:abstractNumId w:val="4"/>
  </w:num>
  <w:num w:numId="9">
    <w:abstractNumId w:val="12"/>
  </w:num>
  <w:num w:numId="10">
    <w:abstractNumId w:val="10"/>
  </w:num>
  <w:num w:numId="11">
    <w:abstractNumId w:val="11"/>
  </w:num>
  <w:num w:numId="12">
    <w:abstractNumId w:val="2"/>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76"/>
    <w:rsid w:val="0000443A"/>
    <w:rsid w:val="0001673D"/>
    <w:rsid w:val="00017DA0"/>
    <w:rsid w:val="0002030B"/>
    <w:rsid w:val="00022E76"/>
    <w:rsid w:val="000523CF"/>
    <w:rsid w:val="00083777"/>
    <w:rsid w:val="00093B15"/>
    <w:rsid w:val="000C7278"/>
    <w:rsid w:val="00105D22"/>
    <w:rsid w:val="00110AC7"/>
    <w:rsid w:val="00131BE1"/>
    <w:rsid w:val="0013384D"/>
    <w:rsid w:val="001407B8"/>
    <w:rsid w:val="00141A86"/>
    <w:rsid w:val="0016092D"/>
    <w:rsid w:val="0016204A"/>
    <w:rsid w:val="001655BD"/>
    <w:rsid w:val="00176495"/>
    <w:rsid w:val="001769C2"/>
    <w:rsid w:val="001930DC"/>
    <w:rsid w:val="001A2D25"/>
    <w:rsid w:val="001A5320"/>
    <w:rsid w:val="001B111D"/>
    <w:rsid w:val="001D0541"/>
    <w:rsid w:val="001D4A14"/>
    <w:rsid w:val="001F08FA"/>
    <w:rsid w:val="00201039"/>
    <w:rsid w:val="00203CD3"/>
    <w:rsid w:val="00203DD6"/>
    <w:rsid w:val="00215CB8"/>
    <w:rsid w:val="002244AB"/>
    <w:rsid w:val="002266A4"/>
    <w:rsid w:val="00233E7B"/>
    <w:rsid w:val="00234C7F"/>
    <w:rsid w:val="00236E34"/>
    <w:rsid w:val="00237EE8"/>
    <w:rsid w:val="002456A8"/>
    <w:rsid w:val="002561A1"/>
    <w:rsid w:val="00270E47"/>
    <w:rsid w:val="00272CA9"/>
    <w:rsid w:val="00275C92"/>
    <w:rsid w:val="00275F06"/>
    <w:rsid w:val="00280F6C"/>
    <w:rsid w:val="00282FDF"/>
    <w:rsid w:val="002A63F9"/>
    <w:rsid w:val="002C26BA"/>
    <w:rsid w:val="002D6E66"/>
    <w:rsid w:val="002D709D"/>
    <w:rsid w:val="00300192"/>
    <w:rsid w:val="00316DE7"/>
    <w:rsid w:val="00334122"/>
    <w:rsid w:val="00334657"/>
    <w:rsid w:val="003347AA"/>
    <w:rsid w:val="00340A1A"/>
    <w:rsid w:val="003435B0"/>
    <w:rsid w:val="003535FF"/>
    <w:rsid w:val="00355EF5"/>
    <w:rsid w:val="003733C0"/>
    <w:rsid w:val="003767D1"/>
    <w:rsid w:val="003812C0"/>
    <w:rsid w:val="003A293B"/>
    <w:rsid w:val="003A7C27"/>
    <w:rsid w:val="003E6C92"/>
    <w:rsid w:val="003F41AF"/>
    <w:rsid w:val="0040143B"/>
    <w:rsid w:val="00407CAC"/>
    <w:rsid w:val="00410A0A"/>
    <w:rsid w:val="004124A2"/>
    <w:rsid w:val="0044503F"/>
    <w:rsid w:val="004635B3"/>
    <w:rsid w:val="004773AE"/>
    <w:rsid w:val="004A264B"/>
    <w:rsid w:val="004B2195"/>
    <w:rsid w:val="004C08AF"/>
    <w:rsid w:val="004C1FC5"/>
    <w:rsid w:val="004F3B69"/>
    <w:rsid w:val="005006FA"/>
    <w:rsid w:val="00506390"/>
    <w:rsid w:val="0053722A"/>
    <w:rsid w:val="00567492"/>
    <w:rsid w:val="005A01D9"/>
    <w:rsid w:val="005C38D8"/>
    <w:rsid w:val="005C5F11"/>
    <w:rsid w:val="005E5EC5"/>
    <w:rsid w:val="005F10F4"/>
    <w:rsid w:val="00604045"/>
    <w:rsid w:val="00613E04"/>
    <w:rsid w:val="00635F2C"/>
    <w:rsid w:val="0064597F"/>
    <w:rsid w:val="006521A6"/>
    <w:rsid w:val="00683C6B"/>
    <w:rsid w:val="00692F04"/>
    <w:rsid w:val="006B25E2"/>
    <w:rsid w:val="006B6B25"/>
    <w:rsid w:val="006C4832"/>
    <w:rsid w:val="006C5693"/>
    <w:rsid w:val="006D3CAE"/>
    <w:rsid w:val="006D66F8"/>
    <w:rsid w:val="006E7E75"/>
    <w:rsid w:val="006F4366"/>
    <w:rsid w:val="00710FC1"/>
    <w:rsid w:val="0071181E"/>
    <w:rsid w:val="00715517"/>
    <w:rsid w:val="00720BE9"/>
    <w:rsid w:val="00771FEC"/>
    <w:rsid w:val="00791434"/>
    <w:rsid w:val="007B6149"/>
    <w:rsid w:val="007E0724"/>
    <w:rsid w:val="007F1E1C"/>
    <w:rsid w:val="00804D2F"/>
    <w:rsid w:val="008067D2"/>
    <w:rsid w:val="00807838"/>
    <w:rsid w:val="00817A08"/>
    <w:rsid w:val="00820A39"/>
    <w:rsid w:val="008253B5"/>
    <w:rsid w:val="00841C32"/>
    <w:rsid w:val="00843E74"/>
    <w:rsid w:val="00845BC9"/>
    <w:rsid w:val="00890F4C"/>
    <w:rsid w:val="008B2C53"/>
    <w:rsid w:val="008D1620"/>
    <w:rsid w:val="008D5953"/>
    <w:rsid w:val="008E36E6"/>
    <w:rsid w:val="008F6BF7"/>
    <w:rsid w:val="009006B4"/>
    <w:rsid w:val="00905533"/>
    <w:rsid w:val="00917D5C"/>
    <w:rsid w:val="00923C11"/>
    <w:rsid w:val="009402E7"/>
    <w:rsid w:val="00940BDF"/>
    <w:rsid w:val="00955FF0"/>
    <w:rsid w:val="009579EB"/>
    <w:rsid w:val="009668A7"/>
    <w:rsid w:val="00977C3C"/>
    <w:rsid w:val="00983625"/>
    <w:rsid w:val="009862C7"/>
    <w:rsid w:val="00986406"/>
    <w:rsid w:val="009A0520"/>
    <w:rsid w:val="009A203B"/>
    <w:rsid w:val="009D0DA7"/>
    <w:rsid w:val="009D6471"/>
    <w:rsid w:val="009E2449"/>
    <w:rsid w:val="009E5F3C"/>
    <w:rsid w:val="00A012C6"/>
    <w:rsid w:val="00A03A43"/>
    <w:rsid w:val="00A11540"/>
    <w:rsid w:val="00A20868"/>
    <w:rsid w:val="00A3346C"/>
    <w:rsid w:val="00A46E50"/>
    <w:rsid w:val="00A56138"/>
    <w:rsid w:val="00A5742D"/>
    <w:rsid w:val="00A60AF4"/>
    <w:rsid w:val="00A6510E"/>
    <w:rsid w:val="00AC6681"/>
    <w:rsid w:val="00AD3EE3"/>
    <w:rsid w:val="00AE556E"/>
    <w:rsid w:val="00B0008E"/>
    <w:rsid w:val="00B004D0"/>
    <w:rsid w:val="00B02433"/>
    <w:rsid w:val="00B0274C"/>
    <w:rsid w:val="00B11E24"/>
    <w:rsid w:val="00B43AE9"/>
    <w:rsid w:val="00B43C8A"/>
    <w:rsid w:val="00B46F6D"/>
    <w:rsid w:val="00B51322"/>
    <w:rsid w:val="00B62885"/>
    <w:rsid w:val="00B821B0"/>
    <w:rsid w:val="00BB23AC"/>
    <w:rsid w:val="00BB6CE9"/>
    <w:rsid w:val="00BC2C94"/>
    <w:rsid w:val="00BD2EA6"/>
    <w:rsid w:val="00BD357A"/>
    <w:rsid w:val="00BE528B"/>
    <w:rsid w:val="00C41F9E"/>
    <w:rsid w:val="00C51680"/>
    <w:rsid w:val="00C53228"/>
    <w:rsid w:val="00C53A8A"/>
    <w:rsid w:val="00C60F97"/>
    <w:rsid w:val="00C72244"/>
    <w:rsid w:val="00C7292D"/>
    <w:rsid w:val="00C84107"/>
    <w:rsid w:val="00C864E6"/>
    <w:rsid w:val="00CA13AF"/>
    <w:rsid w:val="00CA38BE"/>
    <w:rsid w:val="00CA660E"/>
    <w:rsid w:val="00CB4F1A"/>
    <w:rsid w:val="00CE77EA"/>
    <w:rsid w:val="00D02362"/>
    <w:rsid w:val="00D05F57"/>
    <w:rsid w:val="00D102A4"/>
    <w:rsid w:val="00D76731"/>
    <w:rsid w:val="00D819F6"/>
    <w:rsid w:val="00D839F6"/>
    <w:rsid w:val="00DB2399"/>
    <w:rsid w:val="00DC5A39"/>
    <w:rsid w:val="00DC6CCF"/>
    <w:rsid w:val="00DD79A9"/>
    <w:rsid w:val="00DE264A"/>
    <w:rsid w:val="00DF07AD"/>
    <w:rsid w:val="00E00D80"/>
    <w:rsid w:val="00E05796"/>
    <w:rsid w:val="00E3480F"/>
    <w:rsid w:val="00E36E35"/>
    <w:rsid w:val="00E45B1A"/>
    <w:rsid w:val="00E55813"/>
    <w:rsid w:val="00E605CD"/>
    <w:rsid w:val="00E85BEE"/>
    <w:rsid w:val="00E95AB1"/>
    <w:rsid w:val="00EA615F"/>
    <w:rsid w:val="00EB2AD7"/>
    <w:rsid w:val="00EB4225"/>
    <w:rsid w:val="00ED34DF"/>
    <w:rsid w:val="00F06D5C"/>
    <w:rsid w:val="00F1747C"/>
    <w:rsid w:val="00F41EB1"/>
    <w:rsid w:val="00F56C0A"/>
    <w:rsid w:val="00FA35C9"/>
    <w:rsid w:val="00FB5120"/>
    <w:rsid w:val="00FD7DB0"/>
    <w:rsid w:val="00FE10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9B3F35"/>
  <w15:chartTrackingRefBased/>
  <w15:docId w15:val="{2F0E5BC9-F20C-41E4-963A-4D0B5429F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Title"/>
    <w:next w:val="Normal"/>
    <w:link w:val="Heading1Char"/>
    <w:autoRedefine/>
    <w:uiPriority w:val="9"/>
    <w:qFormat/>
    <w:rsid w:val="00272CA9"/>
    <w:pPr>
      <w:spacing w:before="240"/>
      <w:outlineLvl w:val="0"/>
    </w:pPr>
    <w:rPr>
      <w:rFonts w:ascii="Cambria" w:hAnsi="Cambria"/>
      <w:sz w:val="72"/>
    </w:rPr>
  </w:style>
  <w:style w:type="paragraph" w:styleId="Heading2">
    <w:name w:val="heading 2"/>
    <w:aliases w:val="List_1A"/>
    <w:basedOn w:val="List"/>
    <w:next w:val="List"/>
    <w:link w:val="Heading2Char"/>
    <w:uiPriority w:val="9"/>
    <w:unhideWhenUsed/>
    <w:rsid w:val="009A0520"/>
    <w:pPr>
      <w:numPr>
        <w:numId w:val="7"/>
      </w:numPr>
      <w:ind w:left="360"/>
      <w:outlineLvl w:val="1"/>
    </w:pPr>
    <w:rPr>
      <w:rFonts w:asciiTheme="majorHAnsi" w:hAnsiTheme="majorHAnsi"/>
      <w:sz w:val="48"/>
    </w:rPr>
  </w:style>
  <w:style w:type="paragraph" w:styleId="Heading3">
    <w:name w:val="heading 3"/>
    <w:aliases w:val="List_2A"/>
    <w:basedOn w:val="List"/>
    <w:next w:val="List"/>
    <w:link w:val="Heading3Char"/>
    <w:uiPriority w:val="9"/>
    <w:unhideWhenUsed/>
    <w:rsid w:val="006B25E2"/>
    <w:pPr>
      <w:keepNext/>
      <w:keepLines/>
      <w:numPr>
        <w:numId w:val="8"/>
      </w:numPr>
      <w:spacing w:before="40" w:after="0"/>
      <w:outlineLvl w:val="2"/>
    </w:pPr>
    <w:rPr>
      <w:rFonts w:asciiTheme="majorHAnsi" w:eastAsiaTheme="majorEastAsia" w:hAnsiTheme="majorHAnsi" w:cstheme="majorBidi"/>
      <w:b/>
      <w:sz w:val="36"/>
      <w:szCs w:val="24"/>
    </w:rPr>
  </w:style>
  <w:style w:type="paragraph" w:styleId="Heading4">
    <w:name w:val="heading 4"/>
    <w:aliases w:val="List_3A"/>
    <w:basedOn w:val="List3"/>
    <w:next w:val="List3"/>
    <w:link w:val="Heading4Char"/>
    <w:uiPriority w:val="9"/>
    <w:unhideWhenUsed/>
    <w:rsid w:val="006B25E2"/>
    <w:pPr>
      <w:keepNext/>
      <w:keepLines/>
      <w:numPr>
        <w:numId w:val="9"/>
      </w:numPr>
      <w:spacing w:before="40" w:after="0"/>
      <w:outlineLvl w:val="3"/>
    </w:pPr>
    <w:rPr>
      <w:rFonts w:ascii="Calibri" w:eastAsiaTheme="majorEastAsia" w:hAnsi="Calibri" w:cstheme="majorBidi"/>
      <w:iCs/>
    </w:rPr>
  </w:style>
  <w:style w:type="paragraph" w:styleId="Heading5">
    <w:name w:val="heading 5"/>
    <w:basedOn w:val="Normal"/>
    <w:next w:val="Normal"/>
    <w:link w:val="Heading5Char"/>
    <w:uiPriority w:val="9"/>
    <w:semiHidden/>
    <w:unhideWhenUsed/>
    <w:qFormat/>
    <w:rsid w:val="00A6510E"/>
    <w:pPr>
      <w:keepNext/>
      <w:keepLines/>
      <w:spacing w:before="40" w:after="0"/>
      <w:outlineLvl w:val="4"/>
    </w:pPr>
    <w:rPr>
      <w:rFonts w:asciiTheme="majorHAnsi" w:eastAsiaTheme="majorEastAsia" w:hAnsiTheme="majorHAnsi" w:cstheme="majorBidi"/>
      <w:color w:val="3E762A" w:themeColor="accent1" w:themeShade="BF"/>
    </w:rPr>
  </w:style>
  <w:style w:type="paragraph" w:styleId="Heading6">
    <w:name w:val="heading 6"/>
    <w:basedOn w:val="Normal"/>
    <w:next w:val="Normal"/>
    <w:link w:val="Heading6Char"/>
    <w:uiPriority w:val="9"/>
    <w:semiHidden/>
    <w:unhideWhenUsed/>
    <w:qFormat/>
    <w:rsid w:val="00A6510E"/>
    <w:pPr>
      <w:keepNext/>
      <w:keepLines/>
      <w:spacing w:before="40" w:after="0"/>
      <w:outlineLvl w:val="5"/>
    </w:pPr>
    <w:rPr>
      <w:rFonts w:asciiTheme="majorHAnsi" w:eastAsiaTheme="majorEastAsia" w:hAnsiTheme="majorHAnsi" w:cstheme="majorBidi"/>
      <w:color w:val="294E1C" w:themeColor="accent1" w:themeShade="7F"/>
    </w:rPr>
  </w:style>
  <w:style w:type="paragraph" w:styleId="Heading7">
    <w:name w:val="heading 7"/>
    <w:basedOn w:val="Normal"/>
    <w:next w:val="Normal"/>
    <w:link w:val="Heading7Char"/>
    <w:uiPriority w:val="9"/>
    <w:semiHidden/>
    <w:unhideWhenUsed/>
    <w:qFormat/>
    <w:rsid w:val="00A6510E"/>
    <w:pPr>
      <w:keepNext/>
      <w:keepLines/>
      <w:spacing w:before="40" w:after="0"/>
      <w:outlineLvl w:val="6"/>
    </w:pPr>
    <w:rPr>
      <w:rFonts w:asciiTheme="majorHAnsi" w:eastAsiaTheme="majorEastAsia" w:hAnsiTheme="majorHAnsi" w:cstheme="majorBidi"/>
      <w:i/>
      <w:iCs/>
      <w:color w:val="294E1C" w:themeColor="accent1" w:themeShade="7F"/>
    </w:rPr>
  </w:style>
  <w:style w:type="paragraph" w:styleId="Heading8">
    <w:name w:val="heading 8"/>
    <w:basedOn w:val="Normal"/>
    <w:next w:val="Normal"/>
    <w:link w:val="Heading8Char"/>
    <w:uiPriority w:val="9"/>
    <w:semiHidden/>
    <w:unhideWhenUsed/>
    <w:qFormat/>
    <w:rsid w:val="00A6510E"/>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6510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2E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2E76"/>
  </w:style>
  <w:style w:type="paragraph" w:styleId="Footer">
    <w:name w:val="footer"/>
    <w:basedOn w:val="Normal"/>
    <w:link w:val="FooterChar"/>
    <w:uiPriority w:val="99"/>
    <w:unhideWhenUsed/>
    <w:rsid w:val="00022E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2E76"/>
  </w:style>
  <w:style w:type="paragraph" w:styleId="Title">
    <w:name w:val="Title"/>
    <w:basedOn w:val="Normal"/>
    <w:next w:val="Normal"/>
    <w:link w:val="TitleChar"/>
    <w:uiPriority w:val="10"/>
    <w:qFormat/>
    <w:rsid w:val="006F4366"/>
    <w:pPr>
      <w:spacing w:after="0" w:line="240" w:lineRule="auto"/>
      <w:contextualSpacing/>
    </w:pPr>
    <w:rPr>
      <w:rFonts w:asciiTheme="majorHAnsi" w:eastAsiaTheme="majorEastAsia" w:hAnsiTheme="majorHAnsi" w:cstheme="majorBidi"/>
      <w:spacing w:val="-10"/>
      <w:kern w:val="28"/>
      <w:sz w:val="48"/>
      <w:szCs w:val="56"/>
    </w:rPr>
  </w:style>
  <w:style w:type="character" w:customStyle="1" w:styleId="TitleChar">
    <w:name w:val="Title Char"/>
    <w:basedOn w:val="DefaultParagraphFont"/>
    <w:link w:val="Title"/>
    <w:uiPriority w:val="10"/>
    <w:rsid w:val="006F4366"/>
    <w:rPr>
      <w:rFonts w:asciiTheme="majorHAnsi" w:eastAsiaTheme="majorEastAsia" w:hAnsiTheme="majorHAnsi" w:cstheme="majorBidi"/>
      <w:spacing w:val="-10"/>
      <w:kern w:val="28"/>
      <w:sz w:val="48"/>
      <w:szCs w:val="56"/>
    </w:rPr>
  </w:style>
  <w:style w:type="character" w:customStyle="1" w:styleId="Heading1Char">
    <w:name w:val="Heading 1 Char"/>
    <w:basedOn w:val="DefaultParagraphFont"/>
    <w:link w:val="Heading1"/>
    <w:uiPriority w:val="9"/>
    <w:rsid w:val="00272CA9"/>
    <w:rPr>
      <w:rFonts w:ascii="Cambria" w:eastAsiaTheme="majorEastAsia" w:hAnsi="Cambria" w:cstheme="majorBidi"/>
      <w:spacing w:val="-10"/>
      <w:kern w:val="28"/>
      <w:sz w:val="72"/>
      <w:szCs w:val="56"/>
    </w:rPr>
  </w:style>
  <w:style w:type="paragraph" w:customStyle="1" w:styleId="CoverHeading">
    <w:name w:val="Cover_Heading"/>
    <w:basedOn w:val="Normal"/>
    <w:link w:val="CoverHeadingChar"/>
    <w:qFormat/>
    <w:rsid w:val="00272CA9"/>
    <w:rPr>
      <w:b/>
      <w:sz w:val="28"/>
    </w:rPr>
  </w:style>
  <w:style w:type="table" w:styleId="TableGrid">
    <w:name w:val="Table Grid"/>
    <w:basedOn w:val="TableNormal"/>
    <w:uiPriority w:val="59"/>
    <w:rsid w:val="00236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verHeadingChar">
    <w:name w:val="Cover_Heading Char"/>
    <w:basedOn w:val="DefaultParagraphFont"/>
    <w:link w:val="CoverHeading"/>
    <w:rsid w:val="00272CA9"/>
    <w:rPr>
      <w:b/>
      <w:sz w:val="28"/>
    </w:rPr>
  </w:style>
  <w:style w:type="character" w:styleId="Strong">
    <w:name w:val="Strong"/>
    <w:uiPriority w:val="99"/>
    <w:qFormat/>
    <w:rsid w:val="00236E34"/>
    <w:rPr>
      <w:b/>
      <w:bCs/>
    </w:rPr>
  </w:style>
  <w:style w:type="paragraph" w:styleId="NoSpacing">
    <w:name w:val="No Spacing"/>
    <w:basedOn w:val="Normal"/>
    <w:link w:val="NoSpacingChar"/>
    <w:uiPriority w:val="1"/>
    <w:qFormat/>
    <w:rsid w:val="006F4366"/>
    <w:pPr>
      <w:spacing w:after="0" w:line="240" w:lineRule="auto"/>
    </w:pPr>
    <w:rPr>
      <w:rFonts w:eastAsiaTheme="minorEastAsia"/>
      <w:szCs w:val="20"/>
    </w:rPr>
  </w:style>
  <w:style w:type="character" w:customStyle="1" w:styleId="NoSpacingChar">
    <w:name w:val="No Spacing Char"/>
    <w:basedOn w:val="DefaultParagraphFont"/>
    <w:link w:val="NoSpacing"/>
    <w:uiPriority w:val="1"/>
    <w:rsid w:val="006F4366"/>
    <w:rPr>
      <w:rFonts w:eastAsiaTheme="minorEastAsia"/>
      <w:szCs w:val="20"/>
    </w:rPr>
  </w:style>
  <w:style w:type="character" w:styleId="Hyperlink">
    <w:name w:val="Hyperlink"/>
    <w:basedOn w:val="DefaultParagraphFont"/>
    <w:uiPriority w:val="99"/>
    <w:unhideWhenUsed/>
    <w:rsid w:val="00E45B1A"/>
    <w:rPr>
      <w:color w:val="0645AD"/>
      <w:u w:val="single"/>
    </w:rPr>
  </w:style>
  <w:style w:type="paragraph" w:styleId="ListParagraph">
    <w:name w:val="List Paragraph"/>
    <w:basedOn w:val="Normal"/>
    <w:uiPriority w:val="34"/>
    <w:qFormat/>
    <w:rsid w:val="006F4366"/>
    <w:pPr>
      <w:ind w:left="720"/>
      <w:contextualSpacing/>
    </w:pPr>
  </w:style>
  <w:style w:type="character" w:customStyle="1" w:styleId="Heading2Char">
    <w:name w:val="Heading 2 Char"/>
    <w:aliases w:val="List_1A Char"/>
    <w:basedOn w:val="DefaultParagraphFont"/>
    <w:link w:val="Heading2"/>
    <w:uiPriority w:val="9"/>
    <w:rsid w:val="009A0520"/>
    <w:rPr>
      <w:rFonts w:asciiTheme="majorHAnsi" w:hAnsiTheme="majorHAnsi"/>
      <w:sz w:val="48"/>
    </w:rPr>
  </w:style>
  <w:style w:type="table" w:styleId="GridTable5Dark">
    <w:name w:val="Grid Table 5 Dark"/>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character" w:customStyle="1" w:styleId="Heading3Char">
    <w:name w:val="Heading 3 Char"/>
    <w:aliases w:val="List_2A Char"/>
    <w:basedOn w:val="DefaultParagraphFont"/>
    <w:link w:val="Heading3"/>
    <w:uiPriority w:val="9"/>
    <w:rsid w:val="006B25E2"/>
    <w:rPr>
      <w:rFonts w:asciiTheme="majorHAnsi" w:eastAsiaTheme="majorEastAsia" w:hAnsiTheme="majorHAnsi" w:cstheme="majorBidi"/>
      <w:b/>
      <w:sz w:val="36"/>
      <w:szCs w:val="24"/>
    </w:rPr>
  </w:style>
  <w:style w:type="paragraph" w:styleId="TOC1">
    <w:name w:val="toc 1"/>
    <w:basedOn w:val="Normal"/>
    <w:next w:val="Normal"/>
    <w:autoRedefine/>
    <w:uiPriority w:val="39"/>
    <w:unhideWhenUsed/>
    <w:rsid w:val="00DC6CCF"/>
    <w:pPr>
      <w:tabs>
        <w:tab w:val="right" w:leader="dot" w:pos="9350"/>
      </w:tabs>
      <w:spacing w:after="100" w:line="276" w:lineRule="auto"/>
      <w:ind w:left="180"/>
    </w:pPr>
    <w:rPr>
      <w:rFonts w:eastAsiaTheme="minorEastAsia"/>
    </w:rPr>
  </w:style>
  <w:style w:type="character" w:styleId="CommentReference">
    <w:name w:val="annotation reference"/>
    <w:basedOn w:val="DefaultParagraphFont"/>
    <w:uiPriority w:val="99"/>
    <w:semiHidden/>
    <w:unhideWhenUsed/>
    <w:rsid w:val="00DC6CCF"/>
    <w:rPr>
      <w:sz w:val="16"/>
      <w:szCs w:val="16"/>
    </w:rPr>
  </w:style>
  <w:style w:type="paragraph" w:styleId="CommentText">
    <w:name w:val="annotation text"/>
    <w:basedOn w:val="Normal"/>
    <w:link w:val="CommentTextChar"/>
    <w:uiPriority w:val="99"/>
    <w:semiHidden/>
    <w:unhideWhenUsed/>
    <w:rsid w:val="00DC6CCF"/>
    <w:pPr>
      <w:spacing w:after="200" w:line="276"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DC6CCF"/>
    <w:rPr>
      <w:rFonts w:eastAsiaTheme="minorEastAsia"/>
      <w:sz w:val="20"/>
      <w:szCs w:val="20"/>
    </w:rPr>
  </w:style>
  <w:style w:type="paragraph" w:customStyle="1" w:styleId="CoverHeader">
    <w:name w:val="Cover_Header"/>
    <w:link w:val="CoverHeaderChar"/>
    <w:qFormat/>
    <w:rsid w:val="00DC6CCF"/>
    <w:pPr>
      <w:shd w:val="clear" w:color="auto" w:fill="FFFFFF" w:themeFill="background1"/>
      <w:spacing w:before="240" w:after="0" w:line="240" w:lineRule="auto"/>
    </w:pPr>
    <w:rPr>
      <w:rFonts w:eastAsiaTheme="minorEastAsia"/>
      <w:b/>
      <w:sz w:val="28"/>
      <w:szCs w:val="28"/>
    </w:rPr>
  </w:style>
  <w:style w:type="character" w:customStyle="1" w:styleId="CoverHeaderChar">
    <w:name w:val="Cover_Header Char"/>
    <w:basedOn w:val="DefaultParagraphFont"/>
    <w:link w:val="CoverHeader"/>
    <w:rsid w:val="00DC6CCF"/>
    <w:rPr>
      <w:rFonts w:eastAsiaTheme="minorEastAsia"/>
      <w:b/>
      <w:sz w:val="28"/>
      <w:szCs w:val="28"/>
      <w:shd w:val="clear" w:color="auto" w:fill="FFFFFF" w:themeFill="background1"/>
    </w:rPr>
  </w:style>
  <w:style w:type="paragraph" w:styleId="BalloonText">
    <w:name w:val="Balloon Text"/>
    <w:basedOn w:val="Normal"/>
    <w:link w:val="BalloonTextChar"/>
    <w:uiPriority w:val="99"/>
    <w:semiHidden/>
    <w:unhideWhenUsed/>
    <w:rsid w:val="00DC6C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6CCF"/>
    <w:rPr>
      <w:rFonts w:ascii="Segoe UI" w:hAnsi="Segoe UI" w:cs="Segoe UI"/>
      <w:sz w:val="18"/>
      <w:szCs w:val="18"/>
    </w:rPr>
  </w:style>
  <w:style w:type="paragraph" w:styleId="TOC2">
    <w:name w:val="toc 2"/>
    <w:basedOn w:val="Normal"/>
    <w:next w:val="Normal"/>
    <w:autoRedefine/>
    <w:uiPriority w:val="39"/>
    <w:unhideWhenUsed/>
    <w:rsid w:val="00DC6CCF"/>
    <w:pPr>
      <w:spacing w:after="100"/>
      <w:ind w:left="220"/>
    </w:pPr>
  </w:style>
  <w:style w:type="paragraph" w:customStyle="1" w:styleId="informationReferenceandInformation">
    <w:name w:val="information (Reference and Information)"/>
    <w:basedOn w:val="Normal"/>
    <w:uiPriority w:val="99"/>
    <w:rsid w:val="00DC5A39"/>
    <w:pPr>
      <w:suppressAutoHyphens/>
      <w:autoSpaceDE w:val="0"/>
      <w:autoSpaceDN w:val="0"/>
      <w:adjustRightInd w:val="0"/>
      <w:spacing w:after="180" w:line="180" w:lineRule="atLeast"/>
      <w:textAlignment w:val="center"/>
    </w:pPr>
    <w:rPr>
      <w:rFonts w:ascii="Univers LT 55" w:hAnsi="Univers LT 55" w:cs="Univers LT 55"/>
      <w:color w:val="000000"/>
      <w:sz w:val="14"/>
      <w:szCs w:val="14"/>
    </w:rPr>
  </w:style>
  <w:style w:type="paragraph" w:customStyle="1" w:styleId="H-informationReferenceandInformation">
    <w:name w:val="H-information (Reference and Information)"/>
    <w:basedOn w:val="informationReferenceandInformation"/>
    <w:uiPriority w:val="99"/>
    <w:rsid w:val="00DC5A39"/>
    <w:pPr>
      <w:spacing w:after="90"/>
    </w:pPr>
    <w:rPr>
      <w:b/>
      <w:bCs/>
    </w:rPr>
  </w:style>
  <w:style w:type="paragraph" w:customStyle="1" w:styleId="bodytext-noindent">
    <w:name w:val="body text-no indent"/>
    <w:basedOn w:val="Normal"/>
    <w:uiPriority w:val="99"/>
    <w:rsid w:val="00DC5A39"/>
    <w:pPr>
      <w:suppressAutoHyphens/>
      <w:autoSpaceDE w:val="0"/>
      <w:autoSpaceDN w:val="0"/>
      <w:adjustRightInd w:val="0"/>
      <w:spacing w:after="72" w:line="240" w:lineRule="atLeast"/>
      <w:textAlignment w:val="center"/>
    </w:pPr>
    <w:rPr>
      <w:rFonts w:ascii="Adobe Garamond Pro" w:hAnsi="Adobe Garamond Pro" w:cs="Adobe Garamond Pro"/>
      <w:color w:val="000000"/>
      <w:spacing w:val="2"/>
      <w:sz w:val="20"/>
      <w:szCs w:val="20"/>
    </w:rPr>
  </w:style>
  <w:style w:type="character" w:styleId="UnresolvedMention">
    <w:name w:val="Unresolved Mention"/>
    <w:basedOn w:val="DefaultParagraphFont"/>
    <w:uiPriority w:val="99"/>
    <w:semiHidden/>
    <w:unhideWhenUsed/>
    <w:rsid w:val="00DB2399"/>
    <w:rPr>
      <w:color w:val="605E5C"/>
      <w:shd w:val="clear" w:color="auto" w:fill="E1DFDD"/>
    </w:rPr>
  </w:style>
  <w:style w:type="character" w:customStyle="1" w:styleId="Heading4Char">
    <w:name w:val="Heading 4 Char"/>
    <w:aliases w:val="List_3A Char"/>
    <w:basedOn w:val="DefaultParagraphFont"/>
    <w:link w:val="Heading4"/>
    <w:uiPriority w:val="9"/>
    <w:rsid w:val="006B25E2"/>
    <w:rPr>
      <w:rFonts w:ascii="Calibri" w:eastAsiaTheme="majorEastAsia" w:hAnsi="Calibri" w:cstheme="majorBidi"/>
      <w:iCs/>
    </w:rPr>
  </w:style>
  <w:style w:type="paragraph" w:styleId="List">
    <w:name w:val="List"/>
    <w:basedOn w:val="Normal"/>
    <w:uiPriority w:val="99"/>
    <w:semiHidden/>
    <w:unhideWhenUsed/>
    <w:rsid w:val="009A0520"/>
    <w:pPr>
      <w:ind w:left="360" w:hanging="360"/>
      <w:contextualSpacing/>
    </w:pPr>
  </w:style>
  <w:style w:type="paragraph" w:customStyle="1" w:styleId="GTACNote">
    <w:name w:val="GTAC_Note"/>
    <w:basedOn w:val="Normal"/>
    <w:link w:val="GTACNoteChar"/>
    <w:qFormat/>
    <w:rsid w:val="00843E74"/>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paragraph" w:styleId="List3">
    <w:name w:val="List 3"/>
    <w:basedOn w:val="Normal"/>
    <w:uiPriority w:val="99"/>
    <w:unhideWhenUsed/>
    <w:rsid w:val="006B25E2"/>
    <w:pPr>
      <w:ind w:left="1080" w:hanging="360"/>
      <w:contextualSpacing/>
    </w:pPr>
  </w:style>
  <w:style w:type="character" w:customStyle="1" w:styleId="GTACNoteChar">
    <w:name w:val="GTAC_Note Char"/>
    <w:basedOn w:val="DefaultParagraphFont"/>
    <w:link w:val="GTACNote"/>
    <w:rsid w:val="00843E74"/>
    <w:rPr>
      <w:rFonts w:ascii="Calibri" w:eastAsiaTheme="minorEastAsia" w:hAnsi="Calibri"/>
      <w:i/>
      <w:color w:val="000000" w:themeColor="text1"/>
      <w:shd w:val="clear" w:color="auto" w:fill="CBDFF1"/>
    </w:rPr>
  </w:style>
  <w:style w:type="paragraph" w:styleId="CommentSubject">
    <w:name w:val="annotation subject"/>
    <w:basedOn w:val="CommentText"/>
    <w:next w:val="CommentText"/>
    <w:link w:val="CommentSubjectChar"/>
    <w:uiPriority w:val="99"/>
    <w:semiHidden/>
    <w:unhideWhenUsed/>
    <w:rsid w:val="00843E74"/>
    <w:pPr>
      <w:spacing w:after="160" w:line="240" w:lineRule="auto"/>
    </w:pPr>
    <w:rPr>
      <w:rFonts w:eastAsiaTheme="minorHAnsi"/>
      <w:b/>
      <w:bCs/>
    </w:rPr>
  </w:style>
  <w:style w:type="character" w:customStyle="1" w:styleId="CommentSubjectChar">
    <w:name w:val="Comment Subject Char"/>
    <w:basedOn w:val="CommentTextChar"/>
    <w:link w:val="CommentSubject"/>
    <w:uiPriority w:val="99"/>
    <w:semiHidden/>
    <w:rsid w:val="00843E74"/>
    <w:rPr>
      <w:rFonts w:eastAsiaTheme="minorEastAsia"/>
      <w:b/>
      <w:bCs/>
      <w:sz w:val="20"/>
      <w:szCs w:val="20"/>
    </w:rPr>
  </w:style>
  <w:style w:type="paragraph" w:styleId="TOC3">
    <w:name w:val="toc 3"/>
    <w:basedOn w:val="Normal"/>
    <w:next w:val="Normal"/>
    <w:autoRedefine/>
    <w:uiPriority w:val="39"/>
    <w:unhideWhenUsed/>
    <w:rsid w:val="00A6510E"/>
    <w:pPr>
      <w:spacing w:after="100"/>
      <w:ind w:left="440"/>
    </w:pPr>
  </w:style>
  <w:style w:type="paragraph" w:styleId="TOC4">
    <w:name w:val="toc 4"/>
    <w:basedOn w:val="Normal"/>
    <w:next w:val="Normal"/>
    <w:autoRedefine/>
    <w:uiPriority w:val="39"/>
    <w:unhideWhenUsed/>
    <w:rsid w:val="00A6510E"/>
    <w:pPr>
      <w:spacing w:after="100"/>
      <w:ind w:left="660"/>
    </w:pPr>
  </w:style>
  <w:style w:type="character" w:customStyle="1" w:styleId="Heading5Char">
    <w:name w:val="Heading 5 Char"/>
    <w:basedOn w:val="DefaultParagraphFont"/>
    <w:link w:val="Heading5"/>
    <w:uiPriority w:val="9"/>
    <w:semiHidden/>
    <w:rsid w:val="00A6510E"/>
    <w:rPr>
      <w:rFonts w:asciiTheme="majorHAnsi" w:eastAsiaTheme="majorEastAsia" w:hAnsiTheme="majorHAnsi" w:cstheme="majorBidi"/>
      <w:color w:val="3E762A" w:themeColor="accent1" w:themeShade="BF"/>
    </w:rPr>
  </w:style>
  <w:style w:type="character" w:customStyle="1" w:styleId="Heading6Char">
    <w:name w:val="Heading 6 Char"/>
    <w:basedOn w:val="DefaultParagraphFont"/>
    <w:link w:val="Heading6"/>
    <w:uiPriority w:val="9"/>
    <w:semiHidden/>
    <w:rsid w:val="00A6510E"/>
    <w:rPr>
      <w:rFonts w:asciiTheme="majorHAnsi" w:eastAsiaTheme="majorEastAsia" w:hAnsiTheme="majorHAnsi" w:cstheme="majorBidi"/>
      <w:color w:val="294E1C" w:themeColor="accent1" w:themeShade="7F"/>
    </w:rPr>
  </w:style>
  <w:style w:type="character" w:customStyle="1" w:styleId="Heading7Char">
    <w:name w:val="Heading 7 Char"/>
    <w:basedOn w:val="DefaultParagraphFont"/>
    <w:link w:val="Heading7"/>
    <w:uiPriority w:val="9"/>
    <w:semiHidden/>
    <w:rsid w:val="00A6510E"/>
    <w:rPr>
      <w:rFonts w:asciiTheme="majorHAnsi" w:eastAsiaTheme="majorEastAsia" w:hAnsiTheme="majorHAnsi" w:cstheme="majorBidi"/>
      <w:i/>
      <w:iCs/>
      <w:color w:val="294E1C" w:themeColor="accent1" w:themeShade="7F"/>
    </w:rPr>
  </w:style>
  <w:style w:type="character" w:customStyle="1" w:styleId="Heading9Char">
    <w:name w:val="Heading 9 Char"/>
    <w:basedOn w:val="DefaultParagraphFont"/>
    <w:link w:val="Heading9"/>
    <w:uiPriority w:val="9"/>
    <w:semiHidden/>
    <w:rsid w:val="00A6510E"/>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A6510E"/>
    <w:rPr>
      <w:rFonts w:asciiTheme="majorHAnsi" w:eastAsiaTheme="majorEastAsia" w:hAnsiTheme="majorHAnsi" w:cstheme="majorBidi"/>
      <w:color w:val="272727" w:themeColor="text1" w:themeTint="D8"/>
      <w:sz w:val="21"/>
      <w:szCs w:val="21"/>
    </w:rPr>
  </w:style>
  <w:style w:type="table" w:customStyle="1" w:styleId="MediumGrid1-Accent14">
    <w:name w:val="Medium Grid 1 - Accent 14"/>
    <w:basedOn w:val="TableNormal"/>
    <w:next w:val="MediumGrid1-Accent1"/>
    <w:uiPriority w:val="67"/>
    <w:rsid w:val="00270E47"/>
    <w:pPr>
      <w:spacing w:after="0" w:line="240" w:lineRule="auto"/>
      <w:ind w:left="1080" w:hanging="360"/>
    </w:pPr>
    <w:rPr>
      <w:rFonts w:eastAsiaTheme="minorEastAsia"/>
    </w:r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MediumGrid1-Accent1">
    <w:name w:val="Medium Grid 1 Accent 1"/>
    <w:basedOn w:val="TableNormal"/>
    <w:uiPriority w:val="67"/>
    <w:semiHidden/>
    <w:unhideWhenUsed/>
    <w:rsid w:val="00270E47"/>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customStyle="1" w:styleId="ListA1">
    <w:name w:val="List_A1"/>
    <w:basedOn w:val="ListParagraph"/>
    <w:qFormat/>
    <w:rsid w:val="00986406"/>
    <w:pPr>
      <w:numPr>
        <w:numId w:val="11"/>
      </w:numPr>
      <w:pBdr>
        <w:bottom w:val="single" w:sz="4" w:space="1" w:color="auto"/>
      </w:pBdr>
      <w:spacing w:before="240" w:after="200" w:line="240" w:lineRule="auto"/>
      <w:outlineLvl w:val="0"/>
    </w:pPr>
    <w:rPr>
      <w:rFonts w:asciiTheme="majorHAnsi" w:eastAsiaTheme="minorEastAsia" w:hAnsiTheme="majorHAnsi"/>
      <w:sz w:val="48"/>
    </w:rPr>
  </w:style>
  <w:style w:type="paragraph" w:customStyle="1" w:styleId="ListA2">
    <w:name w:val="List_A2"/>
    <w:basedOn w:val="List"/>
    <w:link w:val="ListA2Char"/>
    <w:qFormat/>
    <w:rsid w:val="00B43C8A"/>
    <w:pPr>
      <w:numPr>
        <w:ilvl w:val="1"/>
        <w:numId w:val="11"/>
      </w:numPr>
      <w:spacing w:before="120" w:after="60"/>
      <w:outlineLvl w:val="1"/>
    </w:pPr>
    <w:rPr>
      <w:rFonts w:asciiTheme="majorHAnsi" w:hAnsiTheme="majorHAnsi"/>
      <w:b/>
      <w:sz w:val="28"/>
    </w:rPr>
  </w:style>
  <w:style w:type="paragraph" w:customStyle="1" w:styleId="ListA3">
    <w:name w:val="List_A3"/>
    <w:basedOn w:val="List"/>
    <w:link w:val="ListA3Char"/>
    <w:qFormat/>
    <w:rsid w:val="00B43C8A"/>
    <w:pPr>
      <w:numPr>
        <w:ilvl w:val="2"/>
        <w:numId w:val="11"/>
      </w:numPr>
      <w:spacing w:before="60" w:after="60"/>
      <w:outlineLvl w:val="2"/>
    </w:pPr>
    <w:rPr>
      <w:color w:val="000000" w:themeColor="text1"/>
    </w:rPr>
  </w:style>
  <w:style w:type="character" w:customStyle="1" w:styleId="ListA2Char">
    <w:name w:val="List_A2 Char"/>
    <w:basedOn w:val="NoSpacingChar"/>
    <w:link w:val="ListA2"/>
    <w:rsid w:val="009402E7"/>
    <w:rPr>
      <w:rFonts w:asciiTheme="majorHAnsi" w:eastAsiaTheme="minorEastAsia" w:hAnsiTheme="majorHAnsi"/>
      <w:b/>
      <w:sz w:val="28"/>
      <w:szCs w:val="20"/>
    </w:rPr>
  </w:style>
  <w:style w:type="paragraph" w:customStyle="1" w:styleId="ListA4">
    <w:name w:val="List_A4"/>
    <w:basedOn w:val="NoSpacing"/>
    <w:qFormat/>
    <w:rsid w:val="00B43C8A"/>
    <w:pPr>
      <w:numPr>
        <w:ilvl w:val="3"/>
        <w:numId w:val="11"/>
      </w:numPr>
      <w:spacing w:before="60" w:after="60"/>
      <w:outlineLvl w:val="3"/>
    </w:pPr>
    <w:rPr>
      <w:szCs w:val="22"/>
    </w:rPr>
  </w:style>
  <w:style w:type="character" w:customStyle="1" w:styleId="ListA3Char">
    <w:name w:val="List_A3 Char"/>
    <w:basedOn w:val="NoSpacingChar"/>
    <w:link w:val="ListA3"/>
    <w:rsid w:val="009402E7"/>
    <w:rPr>
      <w:rFonts w:eastAsiaTheme="minorEastAsia"/>
      <w:color w:val="000000" w:themeColor="text1"/>
      <w:szCs w:val="20"/>
    </w:rPr>
  </w:style>
  <w:style w:type="paragraph" w:customStyle="1" w:styleId="ListA5">
    <w:name w:val="List_A5"/>
    <w:basedOn w:val="NoSpacing"/>
    <w:qFormat/>
    <w:rsid w:val="00B43C8A"/>
    <w:pPr>
      <w:numPr>
        <w:ilvl w:val="4"/>
        <w:numId w:val="11"/>
      </w:numPr>
      <w:spacing w:before="60" w:after="60"/>
      <w:outlineLvl w:val="4"/>
    </w:pPr>
    <w:rPr>
      <w:szCs w:val="22"/>
    </w:rPr>
  </w:style>
  <w:style w:type="paragraph" w:customStyle="1" w:styleId="RSACNote">
    <w:name w:val="RSAC_Note"/>
    <w:basedOn w:val="Normal"/>
    <w:link w:val="RSACNoteChar"/>
    <w:rsid w:val="00B43C8A"/>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character" w:customStyle="1" w:styleId="RSACNoteChar">
    <w:name w:val="RSAC_Note Char"/>
    <w:basedOn w:val="DefaultParagraphFont"/>
    <w:link w:val="RSACNote"/>
    <w:rsid w:val="00B43C8A"/>
    <w:rPr>
      <w:rFonts w:ascii="Calibri" w:eastAsiaTheme="minorEastAsia" w:hAnsi="Calibri"/>
      <w:i/>
      <w:color w:val="000000" w:themeColor="text1"/>
      <w:shd w:val="clear" w:color="auto" w:fill="CBDFF1"/>
    </w:rPr>
  </w:style>
  <w:style w:type="paragraph" w:customStyle="1" w:styleId="GTACcongrats">
    <w:name w:val="GTAC_congrats"/>
    <w:basedOn w:val="Normal"/>
    <w:link w:val="GTACcongratsChar"/>
    <w:qFormat/>
    <w:rsid w:val="008D1620"/>
    <w:pPr>
      <w:pBdr>
        <w:top w:val="double" w:sz="4" w:space="1" w:color="auto"/>
        <w:left w:val="double" w:sz="4" w:space="4" w:color="auto"/>
        <w:bottom w:val="double" w:sz="4" w:space="1" w:color="auto"/>
        <w:right w:val="double" w:sz="4" w:space="4" w:color="auto"/>
      </w:pBdr>
      <w:shd w:val="clear" w:color="auto" w:fill="D9D9D9" w:themeFill="background1" w:themeFillShade="D9"/>
      <w:spacing w:before="120" w:after="120" w:line="240" w:lineRule="auto"/>
    </w:pPr>
    <w:rPr>
      <w:rFonts w:eastAsiaTheme="minorEastAsia"/>
      <w:sz w:val="24"/>
    </w:rPr>
  </w:style>
  <w:style w:type="character" w:customStyle="1" w:styleId="GTACcongratsChar">
    <w:name w:val="GTAC_congrats Char"/>
    <w:basedOn w:val="DefaultParagraphFont"/>
    <w:link w:val="GTACcongrats"/>
    <w:rsid w:val="008D1620"/>
    <w:rPr>
      <w:rFonts w:eastAsiaTheme="minorEastAsia"/>
      <w:sz w:val="24"/>
      <w:shd w:val="clear" w:color="auto" w:fill="D9D9D9" w:themeFill="background1" w:themeFillShade="D9"/>
    </w:rPr>
  </w:style>
  <w:style w:type="character" w:styleId="FollowedHyperlink">
    <w:name w:val="FollowedHyperlink"/>
    <w:basedOn w:val="DefaultParagraphFont"/>
    <w:uiPriority w:val="99"/>
    <w:semiHidden/>
    <w:unhideWhenUsed/>
    <w:rsid w:val="00E45B1A"/>
    <w:rPr>
      <w:color w:val="BA6906" w:themeColor="followedHyperlink"/>
      <w:u w:val="single"/>
    </w:rPr>
  </w:style>
  <w:style w:type="paragraph" w:styleId="TOC5">
    <w:name w:val="toc 5"/>
    <w:basedOn w:val="Normal"/>
    <w:next w:val="Normal"/>
    <w:autoRedefine/>
    <w:uiPriority w:val="39"/>
    <w:unhideWhenUsed/>
    <w:rsid w:val="00410A0A"/>
    <w:pPr>
      <w:spacing w:after="100"/>
      <w:ind w:left="8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873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https://www.usda.gov/oascr/how-to-file-a-program-discrimination-complaint"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701F32-16C5-44A9-8901-168B38AF6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854</Words>
  <Characters>4874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Exercise X: Title of Exercise</vt:lpstr>
    </vt:vector>
  </TitlesOfParts>
  <Company>USDA</Company>
  <LinksUpToDate>false</LinksUpToDate>
  <CharactersWithSpaces>5717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Exercise 4: Large Woody Debris</dc:title>
  <dc:subject/>
  <dc:creator>Mccurdy, Wyatt - FS, Salt Lake City, UT</dc:creator>
  <cp:keywords/>
  <dc:description/>
  <cp:lastModifiedBy>Schwert, Brenna -FS</cp:lastModifiedBy>
  <cp:revision>7</cp:revision>
  <dcterms:created xsi:type="dcterms:W3CDTF">2021-06-23T21:30:00Z</dcterms:created>
  <dcterms:modified xsi:type="dcterms:W3CDTF">2021-06-23T22:22:00Z</dcterms:modified>
</cp:coreProperties>
</file>