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Project Plan and Date"/>
      </w:tblPr>
      <w:tblGrid>
        <w:gridCol w:w="4675"/>
      </w:tblGrid>
      <w:tr w:rsidR="00CE77EA" w14:paraId="24375374" w14:textId="77777777" w:rsidTr="0076400D">
        <w:trPr>
          <w:tblHeader/>
        </w:trPr>
        <w:tc>
          <w:tcPr>
            <w:tcW w:w="4675" w:type="dxa"/>
          </w:tcPr>
          <w:p w14:paraId="401DC5C9" w14:textId="0A542FD8" w:rsidR="00CE77EA" w:rsidRPr="0043628E" w:rsidRDefault="00CE77EA" w:rsidP="00DC6CCF">
            <w:pPr>
              <w:ind w:left="-108"/>
              <w:rPr>
                <w:b/>
              </w:rPr>
            </w:pPr>
            <w:bookmarkStart w:id="0" w:name="_Hlk65659964"/>
            <w:bookmarkEnd w:id="0"/>
          </w:p>
        </w:tc>
      </w:tr>
    </w:tbl>
    <w:p w14:paraId="3A752BE6" w14:textId="61114204" w:rsidR="001D0541" w:rsidRDefault="001D0541" w:rsidP="00272CA9">
      <w:pPr>
        <w:pStyle w:val="Heading1"/>
      </w:pPr>
      <w:bookmarkStart w:id="1" w:name="_Toc65659443"/>
      <w:bookmarkStart w:id="2" w:name="_Toc447653103"/>
      <w:bookmarkStart w:id="3" w:name="_Toc75357588"/>
      <w:r>
        <w:t xml:space="preserve">EXERCISE </w:t>
      </w:r>
      <w:bookmarkEnd w:id="1"/>
      <w:r w:rsidR="00503A49">
        <w:t>2</w:t>
      </w:r>
      <w:r w:rsidR="00E266FA">
        <w:t>b</w:t>
      </w:r>
      <w:bookmarkEnd w:id="3"/>
    </w:p>
    <w:p w14:paraId="798953C4" w14:textId="309BE785" w:rsidR="00664734" w:rsidRDefault="00503A49" w:rsidP="00272CA9">
      <w:pPr>
        <w:pStyle w:val="Heading1"/>
      </w:pPr>
      <w:bookmarkStart w:id="4" w:name="_Toc75357589"/>
      <w:bookmarkEnd w:id="2"/>
      <w:r>
        <w:t>Riparian Band Method</w:t>
      </w:r>
      <w:r w:rsidR="00B2245C">
        <w:t xml:space="preserve"> </w:t>
      </w:r>
      <w:r>
        <w:t>2</w:t>
      </w:r>
      <w:bookmarkEnd w:id="4"/>
    </w:p>
    <w:p w14:paraId="245F831C" w14:textId="77777777" w:rsidR="00272CA9" w:rsidRDefault="00236E34" w:rsidP="00272CA9">
      <w:r>
        <w:rPr>
          <w:noProof/>
        </w:rPr>
        <mc:AlternateContent>
          <mc:Choice Requires="wps">
            <w:drawing>
              <wp:anchor distT="0" distB="0" distL="114300" distR="114300" simplePos="0" relativeHeight="251659264" behindDoc="0" locked="0" layoutInCell="1" allowOverlap="1" wp14:anchorId="13F9EA39" wp14:editId="54A91F76">
                <wp:simplePos x="0" y="0"/>
                <wp:positionH relativeFrom="column">
                  <wp:posOffset>0</wp:posOffset>
                </wp:positionH>
                <wp:positionV relativeFrom="paragraph">
                  <wp:posOffset>185420</wp:posOffset>
                </wp:positionV>
                <wp:extent cx="5905500" cy="19050"/>
                <wp:effectExtent l="0" t="0" r="19050" b="1905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05500" cy="19050"/>
                        </a:xfrm>
                        <a:prstGeom prst="line">
                          <a:avLst/>
                        </a:prstGeom>
                        <a:ln w="19050">
                          <a:solidFill>
                            <a:srgbClr val="388C3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6412C9" id="Straight Connector 5"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6pt" to="46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" strokecolor="#388c34" strokeweight="1.5pt">
                <v:stroke joinstyle="miter"/>
              </v:line>
            </w:pict>
          </mc:Fallback>
        </mc:AlternateContent>
      </w:r>
    </w:p>
    <w:p w14:paraId="7AAABED7" w14:textId="5BC1E099" w:rsidR="001D0541" w:rsidRDefault="001D0541" w:rsidP="001D0541">
      <w:pPr>
        <w:jc w:val="center"/>
      </w:pPr>
    </w:p>
    <w:p w14:paraId="23A5A5A9" w14:textId="489A38EB" w:rsidR="003535FF" w:rsidRDefault="001D0541" w:rsidP="001D0541">
      <w:pPr>
        <w:pStyle w:val="CoverHeader"/>
      </w:pPr>
      <w:r>
        <w:t>Introduction</w:t>
      </w:r>
    </w:p>
    <w:p w14:paraId="40E400C8" w14:textId="4B30F23A" w:rsidR="003535FF" w:rsidRPr="003535FF" w:rsidRDefault="003535FF" w:rsidP="001D0541">
      <w:r>
        <w:t xml:space="preserve">In this exercise, </w:t>
      </w:r>
      <w:r w:rsidR="003733C0">
        <w:t xml:space="preserve">we will </w:t>
      </w:r>
      <w:r w:rsidR="001C5AB6">
        <w:t>create</w:t>
      </w:r>
      <w:r w:rsidR="003733C0">
        <w:t xml:space="preserve"> </w:t>
      </w:r>
      <w:r w:rsidR="001C5AB6">
        <w:t>a classified raster that has elevation bands corresponding to different riparian zones, or inundation frequency zones</w:t>
      </w:r>
      <w:r w:rsidR="00A53220">
        <w:t xml:space="preserve">. The difference between this exercise and the previous exercise is that you will not use the Relative Elevation Model (REM). This is because the REM is built specifically from the Geomorphic Gradeline (GGL) of the constructed valley bottom of Phase I and is not accurate for any of the other reaches. You will use the “Region Grow” algorithm to build riparian elevation bands for Phase </w:t>
      </w:r>
      <w:proofErr w:type="spellStart"/>
      <w:r w:rsidR="00A53220">
        <w:t>IIa</w:t>
      </w:r>
      <w:proofErr w:type="spellEnd"/>
      <w:r w:rsidR="00A53220">
        <w:t xml:space="preserve"> of </w:t>
      </w:r>
      <w:proofErr w:type="spellStart"/>
      <w:r w:rsidR="00A53220">
        <w:t>Whychus</w:t>
      </w:r>
      <w:proofErr w:type="spellEnd"/>
      <w:r w:rsidR="00A53220">
        <w:t xml:space="preserve"> Canyon </w:t>
      </w:r>
      <w:r w:rsidR="00876470">
        <w:t>to</w:t>
      </w:r>
      <w:r w:rsidR="00A53220">
        <w:t xml:space="preserve"> find approximate inundation frequency at a given location within your area of interest.</w:t>
      </w:r>
    </w:p>
    <w:p w14:paraId="3E1B688A" w14:textId="13F29645" w:rsidR="001D0541" w:rsidRDefault="001D0541" w:rsidP="001D0541">
      <w:pPr>
        <w:pStyle w:val="CoverHeader"/>
      </w:pPr>
      <w:r>
        <w:t>Objectives</w:t>
      </w:r>
    </w:p>
    <w:p w14:paraId="55976013" w14:textId="2094C23E" w:rsidR="00FA61C0" w:rsidRDefault="00327DB0" w:rsidP="00300192">
      <w:pPr>
        <w:pStyle w:val="ListParagraph"/>
        <w:numPr>
          <w:ilvl w:val="0"/>
          <w:numId w:val="4"/>
        </w:numPr>
      </w:pPr>
      <w:r>
        <w:t>Create a raster file with relative elevation from the estimated water surface for Phase I</w:t>
      </w:r>
      <w:r w:rsidR="00A53220">
        <w:t>Ib</w:t>
      </w:r>
      <w:r>
        <w:t xml:space="preserve"> of Whychus Canyon</w:t>
      </w:r>
      <w:r w:rsidR="00A53220">
        <w:t>.</w:t>
      </w:r>
    </w:p>
    <w:p w14:paraId="477CB481" w14:textId="228720C5" w:rsidR="001D0541" w:rsidRPr="00E45B1A" w:rsidRDefault="001D0541" w:rsidP="001D0541">
      <w:pPr>
        <w:pStyle w:val="CoverHeader"/>
        <w:rPr>
          <w:rStyle w:val="Hyperlink"/>
        </w:rPr>
      </w:pPr>
      <w:r>
        <w:t>Required Data:</w:t>
      </w:r>
    </w:p>
    <w:p w14:paraId="3500DEBD" w14:textId="3DB4A76B" w:rsidR="001D0541" w:rsidRDefault="00355EBD" w:rsidP="001D0541">
      <w:pPr>
        <w:pStyle w:val="ListParagraph"/>
        <w:numPr>
          <w:ilvl w:val="0"/>
          <w:numId w:val="5"/>
        </w:numPr>
      </w:pPr>
      <w:r w:rsidRPr="00355EBD">
        <w:rPr>
          <w:rStyle w:val="Strong"/>
        </w:rPr>
        <w:t>Water_classification_Whychus_Canyon_Phase2b</w:t>
      </w:r>
      <w:r>
        <w:rPr>
          <w:rStyle w:val="Strong"/>
          <w:b w:val="0"/>
          <w:bCs w:val="0"/>
        </w:rPr>
        <w:t xml:space="preserve"> </w:t>
      </w:r>
      <w:r w:rsidR="002134E9">
        <w:rPr>
          <w:rStyle w:val="Strong"/>
          <w:b w:val="0"/>
          <w:bCs w:val="0"/>
        </w:rPr>
        <w:t xml:space="preserve">– </w:t>
      </w:r>
      <w:r w:rsidR="008236B2">
        <w:rPr>
          <w:rStyle w:val="Strong"/>
          <w:b w:val="0"/>
          <w:bCs w:val="0"/>
        </w:rPr>
        <w:t>Part of the water classification from Whychus Canyon Phase IIb.</w:t>
      </w:r>
    </w:p>
    <w:p w14:paraId="54945526" w14:textId="036AD13F" w:rsidR="00275C92" w:rsidRDefault="009841CE" w:rsidP="001D0541">
      <w:pPr>
        <w:pStyle w:val="ListParagraph"/>
        <w:numPr>
          <w:ilvl w:val="0"/>
          <w:numId w:val="5"/>
        </w:numPr>
      </w:pPr>
      <w:r>
        <w:rPr>
          <w:b/>
          <w:bCs/>
        </w:rPr>
        <w:t>LiDAR_BareEarth_DEM</w:t>
      </w:r>
      <w:r>
        <w:t xml:space="preserve"> – A LiDAR-derived digital elevation model sourced from a Forest Service database. This model’s vertical units are feet, and it has a cell size of 0.5x0.5m.</w:t>
      </w:r>
    </w:p>
    <w:p w14:paraId="23813345" w14:textId="316BD5B1" w:rsidR="001D0541" w:rsidRDefault="001D0541" w:rsidP="001D0541">
      <w:pPr>
        <w:pStyle w:val="CoverHeader"/>
      </w:pPr>
      <w:r>
        <w:t>Prerequisites</w:t>
      </w:r>
    </w:p>
    <w:p w14:paraId="3501D352" w14:textId="65BF6C42" w:rsidR="00A5742D" w:rsidRDefault="008B2C53" w:rsidP="004F3B69">
      <w:pPr>
        <w:pStyle w:val="ListParagraph"/>
        <w:numPr>
          <w:ilvl w:val="0"/>
          <w:numId w:val="5"/>
        </w:numPr>
        <w:rPr>
          <w:rStyle w:val="Strong"/>
        </w:rPr>
      </w:pPr>
      <w:r>
        <w:rPr>
          <w:rStyle w:val="Strong"/>
        </w:rPr>
        <w:t>ArcGIS Pro</w:t>
      </w:r>
    </w:p>
    <w:p w14:paraId="52E6654B" w14:textId="1DA2BB6E" w:rsidR="005D2528" w:rsidRDefault="00A5742D" w:rsidP="00300192">
      <w:pPr>
        <w:pStyle w:val="ListParagraph"/>
        <w:numPr>
          <w:ilvl w:val="0"/>
          <w:numId w:val="5"/>
        </w:numPr>
        <w:rPr>
          <w:rStyle w:val="Strong"/>
        </w:rPr>
      </w:pPr>
      <w:r>
        <w:rPr>
          <w:rStyle w:val="Strong"/>
        </w:rPr>
        <w:t>ArcGIS Pro Spatial Analyst Extension</w:t>
      </w:r>
    </w:p>
    <w:p w14:paraId="5FF38E30" w14:textId="4EEB0F64" w:rsidR="001D0541" w:rsidRPr="005D2528" w:rsidRDefault="005D2528" w:rsidP="005D2528">
      <w:pPr>
        <w:rPr>
          <w:b/>
          <w:bCs/>
        </w:rPr>
      </w:pPr>
      <w:r>
        <w:rPr>
          <w:rStyle w:val="Strong"/>
        </w:rPr>
        <w:br w:type="page"/>
      </w:r>
    </w:p>
    <w:p w14:paraId="5CC87E03" w14:textId="4668DFA6" w:rsidR="00983625" w:rsidRPr="007C0F09" w:rsidRDefault="00983625" w:rsidP="00983625">
      <w:pPr>
        <w:pStyle w:val="NoSpacing"/>
      </w:pPr>
      <w:r>
        <w:lastRenderedPageBreak/>
        <w:t xml:space="preserve">USDA </w:t>
      </w:r>
      <w:r w:rsidRPr="006F4C98">
        <w:t xml:space="preserve">Non-Discrimination </w:t>
      </w:r>
      <w:r>
        <w:t>Statement</w:t>
      </w:r>
    </w:p>
    <w:p w14:paraId="12971541" w14:textId="77777777" w:rsidR="00983625" w:rsidRPr="007C0F09" w:rsidRDefault="00983625" w:rsidP="00983625">
      <w:pPr>
        <w:rPr>
          <w:sz w:val="18"/>
          <w:szCs w:val="18"/>
        </w:rPr>
      </w:pPr>
      <w:r w:rsidRPr="007C0F09">
        <w:rPr>
          <w:sz w:val="18"/>
          <w:szCs w:val="18"/>
        </w:rPr>
        <w:t>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religion, sex, gender identity (including gender expression), sexual orientation, disability, age, marital status, family/parental status, income derived from a public assistance program, political beliefs, or reprisal or retaliation for prior civil rights activity, in any program or activity conducted or funded by USDA (not all bases apply to all programs). Remedies and complaint filing deadlines vary by program or incident.</w:t>
      </w:r>
    </w:p>
    <w:p w14:paraId="49172220" w14:textId="77777777" w:rsidR="00983625" w:rsidRPr="007C0F09" w:rsidRDefault="00983625" w:rsidP="00983625">
      <w:pPr>
        <w:rPr>
          <w:sz w:val="18"/>
          <w:szCs w:val="18"/>
        </w:rPr>
      </w:pPr>
      <w:r w:rsidRPr="007C0F09">
        <w:rPr>
          <w:sz w:val="18"/>
          <w:szCs w:val="18"/>
        </w:rPr>
        <w:t>Persons with disabilities who require alternative means of communication for program information (e.g., Braille, large print, audiotape, American Sign Language, etc.) should contact the responsible Agency or USDA's TARGET Center at (202) 720-2600 (voice and TTY) or contact USDA through the Federal Relay Service at (800) 877-8339. Additionally, program information may be made available in languages other than English.</w:t>
      </w:r>
    </w:p>
    <w:p w14:paraId="1784F25B" w14:textId="77777777" w:rsidR="00983625" w:rsidRPr="007C0F09" w:rsidRDefault="00983625" w:rsidP="00983625">
      <w:pPr>
        <w:rPr>
          <w:sz w:val="18"/>
          <w:szCs w:val="18"/>
        </w:rPr>
      </w:pPr>
      <w:r w:rsidRPr="007C0F09">
        <w:rPr>
          <w:sz w:val="18"/>
          <w:szCs w:val="18"/>
        </w:rPr>
        <w:t xml:space="preserve">To file a program discrimination complaint, complete the USDA Program Discrimination Complaint Form, AD-3027, found online at </w:t>
      </w:r>
      <w:hyperlink r:id="rId8" w:history="1">
        <w:r w:rsidRPr="005370FF">
          <w:rPr>
            <w:rStyle w:val="Hyperlink"/>
            <w:sz w:val="18"/>
            <w:szCs w:val="18"/>
          </w:rPr>
          <w:t>How to File a Program Discrimination Complaint</w:t>
        </w:r>
      </w:hyperlink>
      <w:r w:rsidRPr="007C0F09">
        <w:rPr>
          <w:sz w:val="18"/>
          <w:szCs w:val="18"/>
        </w:rPr>
        <w:t xml:space="preserve"> and at any USDA office or write a letter addressed to USDA and provide in the letter all of the information requested in the form. To request a copy of the complaint form, call (866) 632-9992. Submit your completed form or letter to USDA by: (1) mail: U.S. Department of Agriculture, Office of the Assistant Secretary for Civil Rights, 1400 Independence Avenue, SW, Washington, D.C. 20250-9410; (2) fax: (202) 690-7442; or (3) email: program.intake@usda.gov.</w:t>
      </w:r>
    </w:p>
    <w:p w14:paraId="62524088" w14:textId="77777777" w:rsidR="00983625" w:rsidRDefault="00983625" w:rsidP="00983625">
      <w:pPr>
        <w:pBdr>
          <w:bottom w:val="single" w:sz="6" w:space="1" w:color="auto"/>
        </w:pBdr>
        <w:rPr>
          <w:sz w:val="18"/>
          <w:szCs w:val="18"/>
        </w:rPr>
      </w:pPr>
      <w:r w:rsidRPr="007C0F09">
        <w:rPr>
          <w:sz w:val="18"/>
          <w:szCs w:val="18"/>
        </w:rPr>
        <w:t>USDA is an equal opportunity provider, employer, and lender.</w:t>
      </w:r>
    </w:p>
    <w:p w14:paraId="307CE080" w14:textId="77777777" w:rsidR="006548E5" w:rsidRDefault="00DC5A39" w:rsidP="00876470">
      <w:pPr>
        <w:pStyle w:val="CoverHeader"/>
        <w:rPr>
          <w:noProof/>
        </w:rPr>
      </w:pPr>
      <w:r>
        <w:br w:type="page"/>
      </w:r>
      <w:r w:rsidR="00DC6CCF" w:rsidRPr="007F2523">
        <w:lastRenderedPageBreak/>
        <w:t>Table of Contents</w:t>
      </w:r>
      <w:r w:rsidR="00410A0A">
        <w:fldChar w:fldCharType="begin"/>
      </w:r>
      <w:r w:rsidR="00410A0A">
        <w:instrText xml:space="preserve"> TOC \h \z \t "Heading 1,1,Heading 2,2,Heading 3,3,List_A1,4" </w:instrText>
      </w:r>
      <w:r w:rsidR="00410A0A">
        <w:fldChar w:fldCharType="separate"/>
      </w:r>
    </w:p>
    <w:p w14:paraId="3859C5B1" w14:textId="426F85BB" w:rsidR="006548E5" w:rsidRDefault="006548E5">
      <w:pPr>
        <w:pStyle w:val="TOC4"/>
        <w:tabs>
          <w:tab w:val="right" w:leader="dot" w:pos="9350"/>
        </w:tabs>
        <w:rPr>
          <w:rFonts w:eastAsiaTheme="minorEastAsia"/>
          <w:noProof/>
        </w:rPr>
      </w:pPr>
      <w:hyperlink w:anchor="_Toc75357590" w:history="1">
        <w:r w:rsidRPr="00770177">
          <w:rPr>
            <w:rStyle w:val="Hyperlink"/>
            <w:noProof/>
          </w:rPr>
          <w:t>Part 1: Load and prepare your data</w:t>
        </w:r>
        <w:r>
          <w:rPr>
            <w:noProof/>
            <w:webHidden/>
          </w:rPr>
          <w:tab/>
        </w:r>
        <w:r>
          <w:rPr>
            <w:noProof/>
            <w:webHidden/>
          </w:rPr>
          <w:fldChar w:fldCharType="begin"/>
        </w:r>
        <w:r>
          <w:rPr>
            <w:noProof/>
            <w:webHidden/>
          </w:rPr>
          <w:instrText xml:space="preserve"> PAGEREF _Toc75357590 \h </w:instrText>
        </w:r>
        <w:r>
          <w:rPr>
            <w:noProof/>
            <w:webHidden/>
          </w:rPr>
        </w:r>
        <w:r>
          <w:rPr>
            <w:noProof/>
            <w:webHidden/>
          </w:rPr>
          <w:fldChar w:fldCharType="separate"/>
        </w:r>
        <w:r>
          <w:rPr>
            <w:noProof/>
            <w:webHidden/>
          </w:rPr>
          <w:t>4</w:t>
        </w:r>
        <w:r>
          <w:rPr>
            <w:noProof/>
            <w:webHidden/>
          </w:rPr>
          <w:fldChar w:fldCharType="end"/>
        </w:r>
      </w:hyperlink>
    </w:p>
    <w:p w14:paraId="6701E1B4" w14:textId="70542793" w:rsidR="006548E5" w:rsidRDefault="006548E5">
      <w:pPr>
        <w:pStyle w:val="TOC4"/>
        <w:tabs>
          <w:tab w:val="right" w:leader="dot" w:pos="9350"/>
        </w:tabs>
        <w:rPr>
          <w:rFonts w:eastAsiaTheme="minorEastAsia"/>
          <w:noProof/>
        </w:rPr>
      </w:pPr>
      <w:hyperlink w:anchor="_Toc75357591" w:history="1">
        <w:r w:rsidRPr="00770177">
          <w:rPr>
            <w:rStyle w:val="Hyperlink"/>
            <w:noProof/>
          </w:rPr>
          <w:t>Part 2: Sort your digital elevation model into elevation classes</w:t>
        </w:r>
        <w:r>
          <w:rPr>
            <w:noProof/>
            <w:webHidden/>
          </w:rPr>
          <w:tab/>
        </w:r>
        <w:r>
          <w:rPr>
            <w:noProof/>
            <w:webHidden/>
          </w:rPr>
          <w:fldChar w:fldCharType="begin"/>
        </w:r>
        <w:r>
          <w:rPr>
            <w:noProof/>
            <w:webHidden/>
          </w:rPr>
          <w:instrText xml:space="preserve"> PAGEREF _Toc75357591 \h </w:instrText>
        </w:r>
        <w:r>
          <w:rPr>
            <w:noProof/>
            <w:webHidden/>
          </w:rPr>
        </w:r>
        <w:r>
          <w:rPr>
            <w:noProof/>
            <w:webHidden/>
          </w:rPr>
          <w:fldChar w:fldCharType="separate"/>
        </w:r>
        <w:r>
          <w:rPr>
            <w:noProof/>
            <w:webHidden/>
          </w:rPr>
          <w:t>7</w:t>
        </w:r>
        <w:r>
          <w:rPr>
            <w:noProof/>
            <w:webHidden/>
          </w:rPr>
          <w:fldChar w:fldCharType="end"/>
        </w:r>
      </w:hyperlink>
    </w:p>
    <w:p w14:paraId="0C167551" w14:textId="6241B0E7" w:rsidR="00131BE1" w:rsidRDefault="00410A0A" w:rsidP="00410A0A">
      <w:pPr>
        <w:rPr>
          <w:rFonts w:asciiTheme="majorHAnsi" w:eastAsiaTheme="majorEastAsia" w:hAnsiTheme="majorHAnsi" w:cstheme="majorBidi"/>
          <w:spacing w:val="-10"/>
          <w:kern w:val="28"/>
          <w:sz w:val="48"/>
          <w:szCs w:val="56"/>
        </w:rPr>
      </w:pPr>
      <w:r>
        <w:rPr>
          <w:rFonts w:eastAsiaTheme="minorEastAsia"/>
          <w:b/>
          <w:sz w:val="28"/>
          <w:szCs w:val="28"/>
        </w:rPr>
        <w:fldChar w:fldCharType="end"/>
      </w:r>
      <w:r w:rsidR="00131BE1">
        <w:br w:type="page"/>
      </w:r>
    </w:p>
    <w:p w14:paraId="16548BB4" w14:textId="0943CF80" w:rsidR="0035130F" w:rsidRDefault="005D2528" w:rsidP="0035130F">
      <w:pPr>
        <w:pStyle w:val="ListA1"/>
      </w:pPr>
      <w:bookmarkStart w:id="5" w:name="_Toc65659446"/>
      <w:bookmarkStart w:id="6" w:name="_Toc75357590"/>
      <w:r>
        <w:lastRenderedPageBreak/>
        <w:t xml:space="preserve">Load and </w:t>
      </w:r>
      <w:r w:rsidR="006548E5">
        <w:t>prepare</w:t>
      </w:r>
      <w:r>
        <w:t xml:space="preserve"> your data</w:t>
      </w:r>
      <w:bookmarkEnd w:id="6"/>
    </w:p>
    <w:bookmarkEnd w:id="5"/>
    <w:p w14:paraId="12F4555C" w14:textId="4CE5EC51" w:rsidR="005D2528" w:rsidRDefault="005F79FC" w:rsidP="005D2528">
      <w:pPr>
        <w:pStyle w:val="ListA2"/>
      </w:pPr>
      <w:r>
        <w:t>Add data to map</w:t>
      </w:r>
    </w:p>
    <w:p w14:paraId="3DCB52A0" w14:textId="2FD68F7D" w:rsidR="005D2528" w:rsidRDefault="005F79FC" w:rsidP="005D2528">
      <w:pPr>
        <w:pStyle w:val="ListA3"/>
      </w:pPr>
      <w:r>
        <w:t>Add “</w:t>
      </w:r>
      <w:r w:rsidRPr="005F79FC">
        <w:t>Water_classification_Whychus_Canyon_Phase2b</w:t>
      </w:r>
      <w:r>
        <w:t>.tif” to your map from your exercise folder</w:t>
      </w:r>
      <w:r w:rsidR="007839F0">
        <w:t>.</w:t>
      </w:r>
    </w:p>
    <w:p w14:paraId="03826CE1" w14:textId="27CDA17A" w:rsidR="005F79FC" w:rsidRDefault="005F79FC" w:rsidP="005F79FC">
      <w:pPr>
        <w:pStyle w:val="ListA3"/>
      </w:pPr>
      <w:r>
        <w:t>Add “LiDAR_BareEarth_DEM.tif” to your map from your exercise folder.</w:t>
      </w:r>
    </w:p>
    <w:p w14:paraId="16B8846A" w14:textId="3740B24B" w:rsidR="00CE5F77" w:rsidRDefault="00CE5F77" w:rsidP="00CE5F77">
      <w:pPr>
        <w:pStyle w:val="ListA2"/>
      </w:pPr>
      <w:r>
        <w:t>Convert your water raster to a polygon</w:t>
      </w:r>
    </w:p>
    <w:p w14:paraId="4804AC1B" w14:textId="6344AEE1" w:rsidR="00CE5F77" w:rsidRDefault="00CE5F77" w:rsidP="00CE5F77">
      <w:pPr>
        <w:pStyle w:val="ListA3"/>
      </w:pPr>
      <w:r>
        <w:t>Navigate to the “Raster to Polygon” tool in your Geoprocessing toolbox.</w:t>
      </w:r>
    </w:p>
    <w:p w14:paraId="5CF5D2AA" w14:textId="149DA8D2" w:rsidR="00CE5F77" w:rsidRDefault="0032679B" w:rsidP="00CE5F77">
      <w:pPr>
        <w:pStyle w:val="ListA3"/>
      </w:pPr>
      <w:r>
        <w:t>Select “Water_classification_Whychus_Canyon_Phase2b” as your input raster.</w:t>
      </w:r>
    </w:p>
    <w:p w14:paraId="7F623616" w14:textId="4B1C9C78" w:rsidR="0032679B" w:rsidRDefault="0032679B" w:rsidP="00CE5F77">
      <w:pPr>
        <w:pStyle w:val="ListA3"/>
      </w:pPr>
      <w:r>
        <w:t>Name the output raster “</w:t>
      </w:r>
      <w:r w:rsidRPr="0032679B">
        <w:t>Whychus_Phase2b_water_polygon</w:t>
      </w:r>
      <w:r w:rsidR="0064431F">
        <w:t>.”</w:t>
      </w:r>
    </w:p>
    <w:p w14:paraId="1711DB2B" w14:textId="68D05D1E" w:rsidR="0032679B" w:rsidRDefault="00B64B93" w:rsidP="00CE5F77">
      <w:pPr>
        <w:pStyle w:val="ListA3"/>
      </w:pPr>
      <w:r>
        <w:t>Run the tool!</w:t>
      </w:r>
    </w:p>
    <w:p w14:paraId="1C91421C" w14:textId="20FC6B47" w:rsidR="00B64B93" w:rsidRDefault="00B64B93" w:rsidP="00CE5F77">
      <w:pPr>
        <w:pStyle w:val="ListA3"/>
      </w:pPr>
      <w:r>
        <w:t>Next, find the “Feature Vertices to Points” tool in your Geoprocessing toolbox.</w:t>
      </w:r>
    </w:p>
    <w:p w14:paraId="0EAC5285" w14:textId="14180F42" w:rsidR="00B64B93" w:rsidRDefault="00640FF4" w:rsidP="00876470">
      <w:pPr>
        <w:jc w:val="center"/>
      </w:pPr>
      <w:r w:rsidRPr="00640FF4">
        <w:rPr>
          <w:noProof/>
        </w:rPr>
        <w:drawing>
          <wp:inline distT="0" distB="0" distL="0" distR="0" wp14:anchorId="38BA5979" wp14:editId="6F198657">
            <wp:extent cx="3505200" cy="1763032"/>
            <wp:effectExtent l="0" t="0" r="0" b="8890"/>
            <wp:docPr id="8" name="Picture 8" descr="Location of the Feature Vertices to Points tool within your Geoprocessing tool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cation of the Feature Vertices to Points tool within your Geoprocessing toolbox."/>
                    <pic:cNvPicPr/>
                  </pic:nvPicPr>
                  <pic:blipFill>
                    <a:blip r:embed="rId9"/>
                    <a:stretch>
                      <a:fillRect/>
                    </a:stretch>
                  </pic:blipFill>
                  <pic:spPr>
                    <a:xfrm>
                      <a:off x="0" y="0"/>
                      <a:ext cx="3513684" cy="1767299"/>
                    </a:xfrm>
                    <a:prstGeom prst="rect">
                      <a:avLst/>
                    </a:prstGeom>
                  </pic:spPr>
                </pic:pic>
              </a:graphicData>
            </a:graphic>
          </wp:inline>
        </w:drawing>
      </w:r>
    </w:p>
    <w:p w14:paraId="47207241" w14:textId="15D1C732" w:rsidR="00640FF4" w:rsidRDefault="00640FF4" w:rsidP="00640FF4">
      <w:pPr>
        <w:pStyle w:val="ListA3"/>
      </w:pPr>
      <w:r>
        <w:t>Choose “Whychus_Phase2b_water_polygon” as your input layer.</w:t>
      </w:r>
    </w:p>
    <w:p w14:paraId="7A0E1337" w14:textId="76652C0E" w:rsidR="00640FF4" w:rsidRDefault="00640FF4" w:rsidP="00640FF4">
      <w:pPr>
        <w:pStyle w:val="ListA3"/>
      </w:pPr>
      <w:r>
        <w:t>Leave all defaults and name the output “</w:t>
      </w:r>
      <w:r w:rsidRPr="00640FF4">
        <w:t>Whychus_Phase2b_Water_Points</w:t>
      </w:r>
      <w:r>
        <w:t>”.</w:t>
      </w:r>
    </w:p>
    <w:p w14:paraId="0299B3E2" w14:textId="1F6A5216" w:rsidR="00640FF4" w:rsidRDefault="00640FF4" w:rsidP="00640FF4">
      <w:pPr>
        <w:pStyle w:val="ListA3"/>
      </w:pPr>
      <w:r>
        <w:t>Run the tool!</w:t>
      </w:r>
    </w:p>
    <w:p w14:paraId="4CDBEB43" w14:textId="23BC9C5C" w:rsidR="00640FF4" w:rsidRDefault="00640FF4" w:rsidP="00640FF4">
      <w:pPr>
        <w:pStyle w:val="ListA3"/>
      </w:pPr>
      <w:r>
        <w:t>This will leave you with points around the edges of your stream layer.</w:t>
      </w:r>
    </w:p>
    <w:p w14:paraId="15C72CDF" w14:textId="4CF6A910" w:rsidR="00640FF4" w:rsidRDefault="00640FF4" w:rsidP="00876470">
      <w:pPr>
        <w:jc w:val="center"/>
      </w:pPr>
      <w:r w:rsidRPr="00640FF4">
        <w:rPr>
          <w:noProof/>
        </w:rPr>
        <w:drawing>
          <wp:inline distT="0" distB="0" distL="0" distR="0" wp14:anchorId="32580714" wp14:editId="56129F0C">
            <wp:extent cx="3362160" cy="2774950"/>
            <wp:effectExtent l="0" t="0" r="0" b="6350"/>
            <wp:docPr id="10" name="Picture 10" descr="Points that outline your water feature in Whychus Canyon Phase I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oints that outline your water feature in Whychus Canyon Phase IIb."/>
                    <pic:cNvPicPr/>
                  </pic:nvPicPr>
                  <pic:blipFill rotWithShape="1">
                    <a:blip r:embed="rId10"/>
                    <a:srcRect b="16273"/>
                    <a:stretch/>
                  </pic:blipFill>
                  <pic:spPr bwMode="auto">
                    <a:xfrm>
                      <a:off x="0" y="0"/>
                      <a:ext cx="3370896" cy="2782160"/>
                    </a:xfrm>
                    <a:prstGeom prst="rect">
                      <a:avLst/>
                    </a:prstGeom>
                    <a:ln>
                      <a:noFill/>
                    </a:ln>
                    <a:extLst>
                      <a:ext uri="{53640926-AAD7-44D8-BBD7-CCE9431645EC}">
                        <a14:shadowObscured xmlns:a14="http://schemas.microsoft.com/office/drawing/2010/main"/>
                      </a:ext>
                    </a:extLst>
                  </pic:spPr>
                </pic:pic>
              </a:graphicData>
            </a:graphic>
          </wp:inline>
        </w:drawing>
      </w:r>
    </w:p>
    <w:p w14:paraId="2DC09704" w14:textId="6DF6AC48" w:rsidR="00640FF4" w:rsidRDefault="00640FF4" w:rsidP="00640FF4">
      <w:pPr>
        <w:pStyle w:val="ListA3"/>
      </w:pPr>
      <w:r>
        <w:lastRenderedPageBreak/>
        <w:t xml:space="preserve">Open the attribute table for your water </w:t>
      </w:r>
      <w:r w:rsidR="00837777">
        <w:t>points and click the Add Field button.</w:t>
      </w:r>
    </w:p>
    <w:p w14:paraId="1293B89B" w14:textId="2B3C3AB5" w:rsidR="00837777" w:rsidRDefault="00837777" w:rsidP="00837777">
      <w:r w:rsidRPr="00837777">
        <w:rPr>
          <w:noProof/>
        </w:rPr>
        <w:drawing>
          <wp:inline distT="0" distB="0" distL="0" distR="0" wp14:anchorId="372A485E" wp14:editId="44A0DAEC">
            <wp:extent cx="5943600" cy="4133215"/>
            <wp:effectExtent l="0" t="0" r="0" b="635"/>
            <wp:docPr id="11" name="Picture 11" descr="Attribute table for Whychus Canyon Phase IIb water points shape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ttribute table for Whychus Canyon Phase IIb water points shapefile."/>
                    <pic:cNvPicPr/>
                  </pic:nvPicPr>
                  <pic:blipFill>
                    <a:blip r:embed="rId11"/>
                    <a:stretch>
                      <a:fillRect/>
                    </a:stretch>
                  </pic:blipFill>
                  <pic:spPr>
                    <a:xfrm>
                      <a:off x="0" y="0"/>
                      <a:ext cx="5943600" cy="4133215"/>
                    </a:xfrm>
                    <a:prstGeom prst="rect">
                      <a:avLst/>
                    </a:prstGeom>
                  </pic:spPr>
                </pic:pic>
              </a:graphicData>
            </a:graphic>
          </wp:inline>
        </w:drawing>
      </w:r>
    </w:p>
    <w:p w14:paraId="40A50D3E" w14:textId="3196623E" w:rsidR="00837777" w:rsidRDefault="00837777" w:rsidP="00837777">
      <w:pPr>
        <w:pStyle w:val="ListA3"/>
      </w:pPr>
      <w:r>
        <w:t>Create two new fields, both with a Long data type</w:t>
      </w:r>
    </w:p>
    <w:p w14:paraId="7143B7FE" w14:textId="6F458A4A" w:rsidR="00837777" w:rsidRDefault="00837777" w:rsidP="00837777">
      <w:pPr>
        <w:pStyle w:val="ListA4"/>
      </w:pPr>
      <w:r>
        <w:t>“Max_Radius”</w:t>
      </w:r>
    </w:p>
    <w:p w14:paraId="59D71A5D" w14:textId="732AC33D" w:rsidR="00837777" w:rsidRDefault="00837777" w:rsidP="00837777">
      <w:pPr>
        <w:pStyle w:val="ListA4"/>
      </w:pPr>
      <w:r>
        <w:t>“Similarity”</w:t>
      </w:r>
    </w:p>
    <w:p w14:paraId="48CB277D" w14:textId="4A90E017" w:rsidR="00837777" w:rsidRDefault="00837777" w:rsidP="00837777">
      <w:r w:rsidRPr="00837777">
        <w:rPr>
          <w:noProof/>
        </w:rPr>
        <w:drawing>
          <wp:inline distT="0" distB="0" distL="0" distR="0" wp14:anchorId="38E8FFC1" wp14:editId="063EEEA6">
            <wp:extent cx="5943600" cy="2767965"/>
            <wp:effectExtent l="0" t="0" r="0" b="0"/>
            <wp:docPr id="12" name="Picture 12" descr="Creation of two fields to aid in the grow region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reation of two fields to aid in the grow region tool."/>
                    <pic:cNvPicPr/>
                  </pic:nvPicPr>
                  <pic:blipFill>
                    <a:blip r:embed="rId12"/>
                    <a:stretch>
                      <a:fillRect/>
                    </a:stretch>
                  </pic:blipFill>
                  <pic:spPr>
                    <a:xfrm>
                      <a:off x="0" y="0"/>
                      <a:ext cx="5943600" cy="2767965"/>
                    </a:xfrm>
                    <a:prstGeom prst="rect">
                      <a:avLst/>
                    </a:prstGeom>
                  </pic:spPr>
                </pic:pic>
              </a:graphicData>
            </a:graphic>
          </wp:inline>
        </w:drawing>
      </w:r>
    </w:p>
    <w:p w14:paraId="32F19F9C" w14:textId="3364635C" w:rsidR="00837777" w:rsidRDefault="00837777" w:rsidP="00837777">
      <w:pPr>
        <w:pStyle w:val="ListA3"/>
      </w:pPr>
      <w:r>
        <w:t>Save your edits.</w:t>
      </w:r>
    </w:p>
    <w:p w14:paraId="2D4485CF" w14:textId="0120C070" w:rsidR="00837777" w:rsidRDefault="00837777" w:rsidP="00837777">
      <w:pPr>
        <w:pStyle w:val="ListA3"/>
      </w:pPr>
      <w:r>
        <w:lastRenderedPageBreak/>
        <w:t xml:space="preserve">Back in the attribute table, </w:t>
      </w:r>
      <w:r w:rsidR="002251B6">
        <w:t>right-click on the Similarity field and select Calculate Field.</w:t>
      </w:r>
    </w:p>
    <w:p w14:paraId="608327DB" w14:textId="35EF44A6" w:rsidR="002251B6" w:rsidRDefault="002251B6" w:rsidP="00837777">
      <w:pPr>
        <w:pStyle w:val="ListA3"/>
      </w:pPr>
      <w:r>
        <w:t>In the “Expression” section, type in 3 under the “=” box.</w:t>
      </w:r>
    </w:p>
    <w:p w14:paraId="372959B0" w14:textId="5D02AC83" w:rsidR="002251B6" w:rsidRDefault="002251B6" w:rsidP="00876470">
      <w:pPr>
        <w:jc w:val="center"/>
      </w:pPr>
      <w:r w:rsidRPr="002251B6">
        <w:rPr>
          <w:noProof/>
        </w:rPr>
        <w:drawing>
          <wp:inline distT="0" distB="0" distL="0" distR="0" wp14:anchorId="2F754562" wp14:editId="199DC222">
            <wp:extent cx="4222750" cy="3818721"/>
            <wp:effectExtent l="0" t="0" r="6350" b="0"/>
            <wp:docPr id="9" name="Picture 9" descr="Calculate field for your similarity field for use in the region grow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alculate field for your similarity field for use in the region grow algorithm."/>
                    <pic:cNvPicPr/>
                  </pic:nvPicPr>
                  <pic:blipFill>
                    <a:blip r:embed="rId13"/>
                    <a:stretch>
                      <a:fillRect/>
                    </a:stretch>
                  </pic:blipFill>
                  <pic:spPr>
                    <a:xfrm>
                      <a:off x="0" y="0"/>
                      <a:ext cx="4224971" cy="3820729"/>
                    </a:xfrm>
                    <a:prstGeom prst="rect">
                      <a:avLst/>
                    </a:prstGeom>
                  </pic:spPr>
                </pic:pic>
              </a:graphicData>
            </a:graphic>
          </wp:inline>
        </w:drawing>
      </w:r>
    </w:p>
    <w:p w14:paraId="4AA11759" w14:textId="0FE8C369" w:rsidR="002251B6" w:rsidRDefault="002251B6" w:rsidP="002251B6">
      <w:pPr>
        <w:pStyle w:val="ListA3"/>
      </w:pPr>
      <w:r>
        <w:t>Your attribute table should look something like below:</w:t>
      </w:r>
    </w:p>
    <w:p w14:paraId="6F9D5587" w14:textId="673BE64D" w:rsidR="002251B6" w:rsidRDefault="002251B6" w:rsidP="00876470">
      <w:pPr>
        <w:jc w:val="center"/>
      </w:pPr>
      <w:r w:rsidRPr="002251B6">
        <w:rPr>
          <w:noProof/>
        </w:rPr>
        <w:drawing>
          <wp:inline distT="0" distB="0" distL="0" distR="0" wp14:anchorId="7FFEFE9F" wp14:editId="2E0C6DD3">
            <wp:extent cx="4330700" cy="3388228"/>
            <wp:effectExtent l="0" t="0" r="0" b="3175"/>
            <wp:docPr id="13" name="Picture 13" descr="updated attribut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updated attribute table"/>
                    <pic:cNvPicPr/>
                  </pic:nvPicPr>
                  <pic:blipFill>
                    <a:blip r:embed="rId14"/>
                    <a:stretch>
                      <a:fillRect/>
                    </a:stretch>
                  </pic:blipFill>
                  <pic:spPr>
                    <a:xfrm>
                      <a:off x="0" y="0"/>
                      <a:ext cx="4331999" cy="3389244"/>
                    </a:xfrm>
                    <a:prstGeom prst="rect">
                      <a:avLst/>
                    </a:prstGeom>
                  </pic:spPr>
                </pic:pic>
              </a:graphicData>
            </a:graphic>
          </wp:inline>
        </w:drawing>
      </w:r>
    </w:p>
    <w:p w14:paraId="798AFD7D" w14:textId="18F36126" w:rsidR="006548E5" w:rsidRDefault="006548E5" w:rsidP="006548E5">
      <w:pPr>
        <w:pStyle w:val="ListA1"/>
      </w:pPr>
      <w:bookmarkStart w:id="7" w:name="_Toc75357591"/>
      <w:r>
        <w:lastRenderedPageBreak/>
        <w:t>Sort your digital elevation model into elevation classes</w:t>
      </w:r>
      <w:bookmarkEnd w:id="7"/>
    </w:p>
    <w:p w14:paraId="73C9D855" w14:textId="097C1DAC" w:rsidR="005F79FC" w:rsidRDefault="005F79FC" w:rsidP="005F79FC">
      <w:pPr>
        <w:pStyle w:val="ListA2"/>
      </w:pPr>
      <w:r>
        <w:t>Create your first elevation band</w:t>
      </w:r>
    </w:p>
    <w:p w14:paraId="23CF5781" w14:textId="31CAD268" w:rsidR="00640FF4" w:rsidRDefault="00EF3FFA" w:rsidP="00640FF4">
      <w:pPr>
        <w:pStyle w:val="ListA3"/>
      </w:pPr>
      <w:r>
        <w:t>Navigate to the Imagery tab in your top ribbon.</w:t>
      </w:r>
    </w:p>
    <w:p w14:paraId="22CC5966" w14:textId="478900EE" w:rsidR="00EF3FFA" w:rsidRDefault="00EF3FFA" w:rsidP="00EF3FFA">
      <w:r w:rsidRPr="00EF3FFA">
        <w:rPr>
          <w:noProof/>
        </w:rPr>
        <w:drawing>
          <wp:inline distT="0" distB="0" distL="0" distR="0" wp14:anchorId="6755C25A" wp14:editId="2637873E">
            <wp:extent cx="5943600" cy="3173095"/>
            <wp:effectExtent l="0" t="0" r="0" b="8255"/>
            <wp:docPr id="2" name="Picture 2" descr="Your inundated area file overlaid on your D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Your inundated area file overlaid on your DEM."/>
                    <pic:cNvPicPr/>
                  </pic:nvPicPr>
                  <pic:blipFill>
                    <a:blip r:embed="rId15"/>
                    <a:stretch>
                      <a:fillRect/>
                    </a:stretch>
                  </pic:blipFill>
                  <pic:spPr>
                    <a:xfrm>
                      <a:off x="0" y="0"/>
                      <a:ext cx="5943600" cy="3173095"/>
                    </a:xfrm>
                    <a:prstGeom prst="rect">
                      <a:avLst/>
                    </a:prstGeom>
                  </pic:spPr>
                </pic:pic>
              </a:graphicData>
            </a:graphic>
          </wp:inline>
        </w:drawing>
      </w:r>
    </w:p>
    <w:p w14:paraId="6DF5929C" w14:textId="10494A83" w:rsidR="00EF3FFA" w:rsidRDefault="00EF3FFA" w:rsidP="00EF3FFA">
      <w:pPr>
        <w:pStyle w:val="ListA3"/>
      </w:pPr>
      <w:r>
        <w:t>Select “Raster Functions” from the list of Imagery options.</w:t>
      </w:r>
    </w:p>
    <w:p w14:paraId="66BC47D9" w14:textId="0AF1077A" w:rsidR="00EF3FFA" w:rsidRDefault="00EF3FFA" w:rsidP="00EF3FFA">
      <w:r w:rsidRPr="00EF3FFA">
        <w:rPr>
          <w:noProof/>
        </w:rPr>
        <w:drawing>
          <wp:inline distT="0" distB="0" distL="0" distR="0" wp14:anchorId="5D66334E" wp14:editId="27B2BD9C">
            <wp:extent cx="5943600" cy="637540"/>
            <wp:effectExtent l="0" t="0" r="0" b="0"/>
            <wp:docPr id="4" name="Picture 4" descr="This shows raster functions for your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is shows raster functions for your map."/>
                    <pic:cNvPicPr/>
                  </pic:nvPicPr>
                  <pic:blipFill>
                    <a:blip r:embed="rId16"/>
                    <a:stretch>
                      <a:fillRect/>
                    </a:stretch>
                  </pic:blipFill>
                  <pic:spPr>
                    <a:xfrm>
                      <a:off x="0" y="0"/>
                      <a:ext cx="5943600" cy="637540"/>
                    </a:xfrm>
                    <a:prstGeom prst="rect">
                      <a:avLst/>
                    </a:prstGeom>
                  </pic:spPr>
                </pic:pic>
              </a:graphicData>
            </a:graphic>
          </wp:inline>
        </w:drawing>
      </w:r>
    </w:p>
    <w:p w14:paraId="5BB88C57" w14:textId="48196830" w:rsidR="00EF3FFA" w:rsidRDefault="000424EF" w:rsidP="00EF3FFA">
      <w:pPr>
        <w:pStyle w:val="ListA3"/>
      </w:pPr>
      <w:r>
        <w:t>In Raster Functions, use the search bar to find the “Region Grow” tool.</w:t>
      </w:r>
    </w:p>
    <w:p w14:paraId="11BEE1AA" w14:textId="447F2F27" w:rsidR="000424EF" w:rsidRDefault="000424EF" w:rsidP="00876470">
      <w:pPr>
        <w:jc w:val="center"/>
      </w:pPr>
      <w:r w:rsidRPr="000424EF">
        <w:rPr>
          <w:noProof/>
        </w:rPr>
        <w:lastRenderedPageBreak/>
        <w:drawing>
          <wp:inline distT="0" distB="0" distL="0" distR="0" wp14:anchorId="262516BC" wp14:editId="350E5D4C">
            <wp:extent cx="4008467" cy="2354784"/>
            <wp:effectExtent l="0" t="0" r="0" b="7620"/>
            <wp:docPr id="7" name="Picture 7" descr="Region grow tool from raster fun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Region grow tool from raster functions."/>
                    <pic:cNvPicPr/>
                  </pic:nvPicPr>
                  <pic:blipFill>
                    <a:blip r:embed="rId17"/>
                    <a:stretch>
                      <a:fillRect/>
                    </a:stretch>
                  </pic:blipFill>
                  <pic:spPr>
                    <a:xfrm>
                      <a:off x="0" y="0"/>
                      <a:ext cx="4008467" cy="2354784"/>
                    </a:xfrm>
                    <a:prstGeom prst="rect">
                      <a:avLst/>
                    </a:prstGeom>
                  </pic:spPr>
                </pic:pic>
              </a:graphicData>
            </a:graphic>
          </wp:inline>
        </w:drawing>
      </w:r>
    </w:p>
    <w:p w14:paraId="5E40D078" w14:textId="7D6E8D1A" w:rsidR="002251B6" w:rsidRDefault="002251B6" w:rsidP="002251B6">
      <w:pPr>
        <w:pStyle w:val="ListA3"/>
      </w:pPr>
      <w:r>
        <w:t xml:space="preserve">Under “Raster”, select the </w:t>
      </w:r>
      <w:r w:rsidR="0084338B">
        <w:t>“</w:t>
      </w:r>
      <w:r>
        <w:t>LiDAR_BareEarth_DEM</w:t>
      </w:r>
      <w:r w:rsidR="0084338B">
        <w:t>”</w:t>
      </w:r>
      <w:r>
        <w:t xml:space="preserve"> layer.</w:t>
      </w:r>
    </w:p>
    <w:p w14:paraId="2B6BB144" w14:textId="64485887" w:rsidR="002251B6" w:rsidRDefault="002251B6" w:rsidP="002251B6">
      <w:pPr>
        <w:pStyle w:val="ListA3"/>
      </w:pPr>
      <w:r>
        <w:t xml:space="preserve">Under “Seed Points”, select </w:t>
      </w:r>
      <w:r w:rsidR="00684B9B">
        <w:t>Whychus_Phase2b_Water_Points.</w:t>
      </w:r>
    </w:p>
    <w:p w14:paraId="46792203" w14:textId="1F3DB572" w:rsidR="00684B9B" w:rsidRDefault="00684B9B" w:rsidP="002251B6">
      <w:pPr>
        <w:pStyle w:val="ListA3"/>
      </w:pPr>
      <w:r>
        <w:t>Under “Max Growth Radius Field”, select Max_Radius.</w:t>
      </w:r>
    </w:p>
    <w:p w14:paraId="1D6697E7" w14:textId="2D3F1FEC" w:rsidR="00684B9B" w:rsidRDefault="00684B9B" w:rsidP="002251B6">
      <w:pPr>
        <w:pStyle w:val="ListA3"/>
      </w:pPr>
      <w:r>
        <w:t>Under “Similarity Threshold Field”, select Similarity.</w:t>
      </w:r>
    </w:p>
    <w:p w14:paraId="69B872EE" w14:textId="003CDD70" w:rsidR="00684B9B" w:rsidRDefault="00684B9B" w:rsidP="002251B6">
      <w:pPr>
        <w:pStyle w:val="ListA3"/>
      </w:pPr>
      <w:r>
        <w:t>Under “Fill Value Field”, select Similarity.</w:t>
      </w:r>
    </w:p>
    <w:p w14:paraId="70ADEE0D" w14:textId="3A07CF6E" w:rsidR="000424EF" w:rsidRDefault="002251B6" w:rsidP="00876470">
      <w:pPr>
        <w:jc w:val="center"/>
      </w:pPr>
      <w:r w:rsidRPr="002251B6">
        <w:rPr>
          <w:noProof/>
        </w:rPr>
        <w:drawing>
          <wp:inline distT="0" distB="0" distL="0" distR="0" wp14:anchorId="203C59D0" wp14:editId="4AAD2266">
            <wp:extent cx="3507222" cy="4549140"/>
            <wp:effectExtent l="0" t="0" r="0" b="3810"/>
            <wp:docPr id="14" name="Picture 14" descr="Parameters for the region grow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Parameters for the region grow tool."/>
                    <pic:cNvPicPr/>
                  </pic:nvPicPr>
                  <pic:blipFill>
                    <a:blip r:embed="rId18"/>
                    <a:stretch>
                      <a:fillRect/>
                    </a:stretch>
                  </pic:blipFill>
                  <pic:spPr>
                    <a:xfrm>
                      <a:off x="0" y="0"/>
                      <a:ext cx="3510319" cy="4553157"/>
                    </a:xfrm>
                    <a:prstGeom prst="rect">
                      <a:avLst/>
                    </a:prstGeom>
                  </pic:spPr>
                </pic:pic>
              </a:graphicData>
            </a:graphic>
          </wp:inline>
        </w:drawing>
      </w:r>
    </w:p>
    <w:p w14:paraId="5E1AECFF" w14:textId="692BCD53" w:rsidR="00D24396" w:rsidRDefault="00684B9B" w:rsidP="00EB2C6C">
      <w:pPr>
        <w:pStyle w:val="ListA3"/>
      </w:pPr>
      <w:r>
        <w:lastRenderedPageBreak/>
        <w:t>Click “Create new layer” to run the tool!</w:t>
      </w:r>
    </w:p>
    <w:p w14:paraId="706C833C" w14:textId="2F309322" w:rsidR="0051518B" w:rsidRDefault="0051518B" w:rsidP="0051518B">
      <w:pPr>
        <w:pStyle w:val="GTACNote"/>
        <w:rPr>
          <w:b/>
          <w:bCs/>
        </w:rPr>
      </w:pPr>
      <w:r w:rsidRPr="0051518B">
        <w:rPr>
          <w:b/>
          <w:bCs/>
        </w:rPr>
        <w:t>About the Region Grow tool</w:t>
      </w:r>
    </w:p>
    <w:p w14:paraId="7589481B" w14:textId="12163422" w:rsidR="0051518B" w:rsidRDefault="0051518B" w:rsidP="0051518B">
      <w:pPr>
        <w:pStyle w:val="GTACNote"/>
      </w:pPr>
      <w:r>
        <w:t>The region grow tool will create a new raster layer based on inputs that you provide.</w:t>
      </w:r>
    </w:p>
    <w:p w14:paraId="4EF1ED95" w14:textId="5A832005" w:rsidR="0051518B" w:rsidRDefault="0051518B" w:rsidP="0051518B">
      <w:pPr>
        <w:pStyle w:val="GTACNote"/>
      </w:pPr>
      <w:r>
        <w:t xml:space="preserve">You provide the region grow tool with a raster layer and a “seed points” layer. The region grow tool will “grow” a new raster layer out from the location of the seed points. The amount of growth depends on the values in your raster layer compared with the “Similarity” value. For example, we set our Similarity value to 3 </w:t>
      </w:r>
      <w:r w:rsidR="00795E2B">
        <w:t xml:space="preserve">so that the raster will stop growing as soon as it meets a raster cell that is 3ft above the elevation of our seed point. </w:t>
      </w:r>
    </w:p>
    <w:p w14:paraId="55BCA7F3" w14:textId="7FF1871D" w:rsidR="00EB2C6C" w:rsidRDefault="00795E2B" w:rsidP="0051518B">
      <w:pPr>
        <w:pStyle w:val="GTACNote"/>
      </w:pPr>
      <w:r>
        <w:t>The upshot of this process is that it allows us to define a layer that defines a sort of contour zone – everywhere along the river that is three feet or less feet above the edge of our stream.</w:t>
      </w:r>
    </w:p>
    <w:p w14:paraId="6D650874" w14:textId="1B9901B7" w:rsidR="00EB2C6C" w:rsidRDefault="00EB2C6C" w:rsidP="0070455A">
      <w:pPr>
        <w:pStyle w:val="ListA3"/>
      </w:pPr>
      <w:r>
        <w:t>You should now see a new layer load above your elevation model. Be patient – this part of the process can take a few minutes.</w:t>
      </w:r>
    </w:p>
    <w:p w14:paraId="644E5D87" w14:textId="15A34476" w:rsidR="0070455A" w:rsidRDefault="0070455A" w:rsidP="0070455A">
      <w:pPr>
        <w:pStyle w:val="ListA3"/>
      </w:pPr>
      <w:r>
        <w:t xml:space="preserve">This raster </w:t>
      </w:r>
      <w:r w:rsidR="006B0EF5">
        <w:t xml:space="preserve">is just a temporary layer file at the moment. </w:t>
      </w:r>
      <w:r w:rsidR="00876470">
        <w:t>To</w:t>
      </w:r>
      <w:r w:rsidR="006B0EF5">
        <w:t xml:space="preserve"> save this layer, we will need to export the raster. </w:t>
      </w:r>
    </w:p>
    <w:p w14:paraId="6AF54DEE" w14:textId="1DD9AF71" w:rsidR="006B0EF5" w:rsidRDefault="006B0EF5" w:rsidP="0070455A">
      <w:pPr>
        <w:pStyle w:val="ListA3"/>
      </w:pPr>
      <w:r>
        <w:t xml:space="preserve">To export the raster, right-click on the new layer file that you have created, and navigate to Data </w:t>
      </w:r>
      <w:r w:rsidR="00876470">
        <w:t>and then</w:t>
      </w:r>
      <w:r>
        <w:t xml:space="preserve"> Export Rast</w:t>
      </w:r>
      <w:r w:rsidR="002B5D76">
        <w:t>er.</w:t>
      </w:r>
    </w:p>
    <w:p w14:paraId="4F799AF0" w14:textId="0739DA7C" w:rsidR="000A05F8" w:rsidRDefault="000A05F8" w:rsidP="006548E5">
      <w:pPr>
        <w:jc w:val="center"/>
      </w:pPr>
      <w:r w:rsidRPr="0070455A">
        <w:rPr>
          <w:noProof/>
        </w:rPr>
        <w:drawing>
          <wp:inline distT="0" distB="0" distL="0" distR="0" wp14:anchorId="517F6CBC" wp14:editId="0A87B35F">
            <wp:extent cx="5499100" cy="4801725"/>
            <wp:effectExtent l="0" t="0" r="6350" b="0"/>
            <wp:docPr id="15" name="Picture 15" descr="export raster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export raster option"/>
                    <pic:cNvPicPr/>
                  </pic:nvPicPr>
                  <pic:blipFill>
                    <a:blip r:embed="rId19"/>
                    <a:stretch>
                      <a:fillRect/>
                    </a:stretch>
                  </pic:blipFill>
                  <pic:spPr>
                    <a:xfrm>
                      <a:off x="0" y="0"/>
                      <a:ext cx="5502237" cy="4804464"/>
                    </a:xfrm>
                    <a:prstGeom prst="rect">
                      <a:avLst/>
                    </a:prstGeom>
                  </pic:spPr>
                </pic:pic>
              </a:graphicData>
            </a:graphic>
          </wp:inline>
        </w:drawing>
      </w:r>
    </w:p>
    <w:p w14:paraId="7792B479" w14:textId="7AEB888F" w:rsidR="009726D3" w:rsidRDefault="002B5D76" w:rsidP="0070455A">
      <w:pPr>
        <w:pStyle w:val="ListA3"/>
      </w:pPr>
      <w:r>
        <w:lastRenderedPageBreak/>
        <w:t>The “Output Raster Dataset” box will contain a path to your map document folder. Here, just change the name of the output raster dataset to “</w:t>
      </w:r>
      <w:r w:rsidRPr="002B5D76">
        <w:t>Riparian_band_3ft_Phase2b.tif</w:t>
      </w:r>
      <w:r w:rsidR="000A05F8">
        <w:t>.”</w:t>
      </w:r>
    </w:p>
    <w:p w14:paraId="40297D93" w14:textId="77777777" w:rsidR="00551B9B" w:rsidRDefault="009726D3" w:rsidP="0070455A">
      <w:pPr>
        <w:pStyle w:val="ListA3"/>
      </w:pPr>
      <w:r>
        <w:t>Leave the defaults and hit Export!</w:t>
      </w:r>
    </w:p>
    <w:p w14:paraId="1ACD0E16" w14:textId="1D0A8974" w:rsidR="002B5D76" w:rsidRDefault="00551B9B" w:rsidP="0070455A">
      <w:pPr>
        <w:pStyle w:val="ListA3"/>
      </w:pPr>
      <w:r>
        <w:t>Remove your region grow layer</w:t>
      </w:r>
      <w:r w:rsidR="000A05F8">
        <w:t xml:space="preserve"> (“Region Grow_LiDAR_BareEarth_DEM”</w:t>
      </w:r>
      <w:r w:rsidR="00F206C0">
        <w:t>)</w:t>
      </w:r>
      <w:r>
        <w:t xml:space="preserve"> from the map’s table of contents. It will speed up processing.</w:t>
      </w:r>
      <w:r w:rsidR="002B5D76">
        <w:t xml:space="preserve"> </w:t>
      </w:r>
    </w:p>
    <w:p w14:paraId="504D8F40" w14:textId="6E8C88C8" w:rsidR="00CE0D85" w:rsidRDefault="00CE0D85" w:rsidP="00CE0D85">
      <w:pPr>
        <w:pStyle w:val="ListA2"/>
      </w:pPr>
      <w:r>
        <w:t>Create your second elevation band</w:t>
      </w:r>
    </w:p>
    <w:p w14:paraId="20685566" w14:textId="5F352865" w:rsidR="00A150B5" w:rsidRDefault="000E58E6" w:rsidP="00A150B5">
      <w:pPr>
        <w:pStyle w:val="ListA3"/>
      </w:pPr>
      <w:r>
        <w:t xml:space="preserve">You need to create a second riparian elevation band for vegetation </w:t>
      </w:r>
      <w:r w:rsidR="00FB048C">
        <w:t>that lies between three and four feet above the water surface, so that your map has the proper amount of detail (different riparian vegetation types should exist in these different zones/bands).</w:t>
      </w:r>
    </w:p>
    <w:p w14:paraId="155BA2CE" w14:textId="7760B73B" w:rsidR="00876F12" w:rsidRDefault="0005239D" w:rsidP="00A150B5">
      <w:pPr>
        <w:pStyle w:val="ListA3"/>
      </w:pPr>
      <w:r>
        <w:t xml:space="preserve">First, navigate to your </w:t>
      </w:r>
      <w:r w:rsidR="00F206C0">
        <w:t>“</w:t>
      </w:r>
      <w:r>
        <w:t>Whychus_2D_Water_Points</w:t>
      </w:r>
      <w:r w:rsidR="00F206C0">
        <w:t>”</w:t>
      </w:r>
      <w:r>
        <w:t xml:space="preserve"> attribute table, and re-calculate the </w:t>
      </w:r>
      <w:r w:rsidR="00F206C0">
        <w:t>“</w:t>
      </w:r>
      <w:r>
        <w:t>Similarity</w:t>
      </w:r>
      <w:r w:rsidR="00F206C0">
        <w:t>”</w:t>
      </w:r>
      <w:r>
        <w:t xml:space="preserve"> field to 4.</w:t>
      </w:r>
    </w:p>
    <w:p w14:paraId="6249EA84" w14:textId="5173526F" w:rsidR="0005239D" w:rsidRDefault="0005239D" w:rsidP="006548E5">
      <w:pPr>
        <w:jc w:val="center"/>
      </w:pPr>
      <w:r w:rsidRPr="0005239D">
        <w:rPr>
          <w:noProof/>
        </w:rPr>
        <w:drawing>
          <wp:inline distT="0" distB="0" distL="0" distR="0" wp14:anchorId="54593834" wp14:editId="72164475">
            <wp:extent cx="5943600" cy="2832735"/>
            <wp:effectExtent l="0" t="0" r="0" b="5715"/>
            <wp:docPr id="16" name="Picture 16" descr="Re calculate the similarity field to 4 in your water points attribut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Re calculate the similarity field to 4 in your water points attribute table."/>
                    <pic:cNvPicPr/>
                  </pic:nvPicPr>
                  <pic:blipFill>
                    <a:blip r:embed="rId20"/>
                    <a:stretch>
                      <a:fillRect/>
                    </a:stretch>
                  </pic:blipFill>
                  <pic:spPr>
                    <a:xfrm>
                      <a:off x="0" y="0"/>
                      <a:ext cx="5943600" cy="2832735"/>
                    </a:xfrm>
                    <a:prstGeom prst="rect">
                      <a:avLst/>
                    </a:prstGeom>
                  </pic:spPr>
                </pic:pic>
              </a:graphicData>
            </a:graphic>
          </wp:inline>
        </w:drawing>
      </w:r>
    </w:p>
    <w:p w14:paraId="502E5705" w14:textId="522B908B" w:rsidR="0005239D" w:rsidRDefault="0005239D" w:rsidP="00876470">
      <w:pPr>
        <w:jc w:val="center"/>
      </w:pPr>
      <w:r w:rsidRPr="0005239D">
        <w:rPr>
          <w:noProof/>
        </w:rPr>
        <w:lastRenderedPageBreak/>
        <w:drawing>
          <wp:inline distT="0" distB="0" distL="0" distR="0" wp14:anchorId="0060223D" wp14:editId="27E8E943">
            <wp:extent cx="3968750" cy="5577051"/>
            <wp:effectExtent l="0" t="0" r="0" b="5080"/>
            <wp:docPr id="17" name="Picture 17" descr="Calculate field for your water points similarity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alculate field for your water points similarity field."/>
                    <pic:cNvPicPr/>
                  </pic:nvPicPr>
                  <pic:blipFill>
                    <a:blip r:embed="rId21"/>
                    <a:stretch>
                      <a:fillRect/>
                    </a:stretch>
                  </pic:blipFill>
                  <pic:spPr>
                    <a:xfrm>
                      <a:off x="0" y="0"/>
                      <a:ext cx="3971498" cy="5580912"/>
                    </a:xfrm>
                    <a:prstGeom prst="rect">
                      <a:avLst/>
                    </a:prstGeom>
                  </pic:spPr>
                </pic:pic>
              </a:graphicData>
            </a:graphic>
          </wp:inline>
        </w:drawing>
      </w:r>
    </w:p>
    <w:p w14:paraId="6C55072A" w14:textId="20C98737" w:rsidR="0005239D" w:rsidRDefault="0005239D" w:rsidP="0005239D">
      <w:pPr>
        <w:pStyle w:val="ListA3"/>
      </w:pPr>
      <w:r>
        <w:t>Open your Region Grow tool and run with the exact same settings as last time.</w:t>
      </w:r>
    </w:p>
    <w:p w14:paraId="6E54FAF5" w14:textId="54841715" w:rsidR="0005239D" w:rsidRDefault="0005239D" w:rsidP="00876470">
      <w:pPr>
        <w:jc w:val="center"/>
      </w:pPr>
      <w:r w:rsidRPr="0005239D">
        <w:rPr>
          <w:noProof/>
        </w:rPr>
        <w:lastRenderedPageBreak/>
        <w:drawing>
          <wp:inline distT="0" distB="0" distL="0" distR="0" wp14:anchorId="1E7AEDDE" wp14:editId="4213072C">
            <wp:extent cx="5035550" cy="5352379"/>
            <wp:effectExtent l="0" t="0" r="0" b="1270"/>
            <wp:docPr id="18" name="Picture 18" descr="Region grow tool run with same parameters as l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Region grow tool run with same parameters as last time."/>
                    <pic:cNvPicPr/>
                  </pic:nvPicPr>
                  <pic:blipFill>
                    <a:blip r:embed="rId22"/>
                    <a:stretch>
                      <a:fillRect/>
                    </a:stretch>
                  </pic:blipFill>
                  <pic:spPr>
                    <a:xfrm>
                      <a:off x="0" y="0"/>
                      <a:ext cx="5041697" cy="5358913"/>
                    </a:xfrm>
                    <a:prstGeom prst="rect">
                      <a:avLst/>
                    </a:prstGeom>
                  </pic:spPr>
                </pic:pic>
              </a:graphicData>
            </a:graphic>
          </wp:inline>
        </w:drawing>
      </w:r>
    </w:p>
    <w:p w14:paraId="6A766BD9" w14:textId="26008245" w:rsidR="0005239D" w:rsidRDefault="0005239D" w:rsidP="0005239D">
      <w:pPr>
        <w:pStyle w:val="ListA3"/>
      </w:pPr>
      <w:r>
        <w:t>Export this new layer as “</w:t>
      </w:r>
      <w:r w:rsidRPr="002B5D76">
        <w:t>Riparian_band_</w:t>
      </w:r>
      <w:r w:rsidR="00B005E6">
        <w:t>4</w:t>
      </w:r>
      <w:r w:rsidRPr="002B5D76">
        <w:t>ft_Phase2b</w:t>
      </w:r>
      <w:r w:rsidR="00C15C48">
        <w:t>.</w:t>
      </w:r>
      <w:r>
        <w:t>”</w:t>
      </w:r>
    </w:p>
    <w:p w14:paraId="385FFABF" w14:textId="7F42EB34" w:rsidR="00D426E3" w:rsidRDefault="006F45CD" w:rsidP="00B005E6">
      <w:pPr>
        <w:pStyle w:val="ListA2"/>
      </w:pPr>
      <w:r>
        <w:t>Combine Bands</w:t>
      </w:r>
      <w:r w:rsidR="00EB31FB">
        <w:t xml:space="preserve"> to form a single layer</w:t>
      </w:r>
    </w:p>
    <w:p w14:paraId="2C321CE7" w14:textId="6F9828EE" w:rsidR="00EB31FB" w:rsidRDefault="0021653D" w:rsidP="00EB31FB">
      <w:pPr>
        <w:pStyle w:val="ListA3"/>
      </w:pPr>
      <w:r>
        <w:t xml:space="preserve">You will need to form a single layer using your two bands. </w:t>
      </w:r>
      <w:r w:rsidR="00935B31">
        <w:t>We will do this in raster calculator.</w:t>
      </w:r>
    </w:p>
    <w:p w14:paraId="3B67257A" w14:textId="7AACDC4D" w:rsidR="00935B31" w:rsidRDefault="00935B31" w:rsidP="00EB31FB">
      <w:pPr>
        <w:pStyle w:val="ListA3"/>
      </w:pPr>
      <w:r>
        <w:t>Open Raster Calculator from your Geoprocessing toolbox.</w:t>
      </w:r>
    </w:p>
    <w:p w14:paraId="548C79D8" w14:textId="6DA1E20B" w:rsidR="00F719BC" w:rsidRDefault="009E34F8" w:rsidP="00EB31FB">
      <w:pPr>
        <w:pStyle w:val="ListA3"/>
      </w:pPr>
      <w:r>
        <w:t>Add your two elevation band raster layers together inside raster calculator.</w:t>
      </w:r>
    </w:p>
    <w:p w14:paraId="7669B40F" w14:textId="1449B3FA" w:rsidR="009E34F8" w:rsidRDefault="009E34F8" w:rsidP="00EB31FB">
      <w:pPr>
        <w:pStyle w:val="ListA3"/>
      </w:pPr>
      <w:r>
        <w:t>Name the output “</w:t>
      </w:r>
      <w:r w:rsidRPr="009E34F8">
        <w:t>Combined_Riparian_Bands_Whychus_Phase2b</w:t>
      </w:r>
      <w:r>
        <w:t>”.</w:t>
      </w:r>
    </w:p>
    <w:p w14:paraId="6A8A326B" w14:textId="413C77A4" w:rsidR="009E34F8" w:rsidRDefault="009E34F8" w:rsidP="009E34F8">
      <w:r w:rsidRPr="009E34F8">
        <w:rPr>
          <w:noProof/>
        </w:rPr>
        <w:lastRenderedPageBreak/>
        <w:drawing>
          <wp:inline distT="0" distB="0" distL="0" distR="0" wp14:anchorId="1265132D" wp14:editId="5476414B">
            <wp:extent cx="5943600" cy="4416425"/>
            <wp:effectExtent l="0" t="0" r="0" b="3175"/>
            <wp:docPr id="19" name="Picture 19" descr="Use of the raster calculator to create a combined riparian bands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Use of the raster calculator to create a combined riparian bands file."/>
                    <pic:cNvPicPr/>
                  </pic:nvPicPr>
                  <pic:blipFill>
                    <a:blip r:embed="rId23"/>
                    <a:stretch>
                      <a:fillRect/>
                    </a:stretch>
                  </pic:blipFill>
                  <pic:spPr>
                    <a:xfrm>
                      <a:off x="0" y="0"/>
                      <a:ext cx="5943600" cy="4416425"/>
                    </a:xfrm>
                    <a:prstGeom prst="rect">
                      <a:avLst/>
                    </a:prstGeom>
                  </pic:spPr>
                </pic:pic>
              </a:graphicData>
            </a:graphic>
          </wp:inline>
        </w:drawing>
      </w:r>
    </w:p>
    <w:p w14:paraId="47C6A9B1" w14:textId="2E9ADBEC" w:rsidR="009E34F8" w:rsidRDefault="00605BE6" w:rsidP="00605BE6">
      <w:r w:rsidRPr="00605BE6">
        <w:rPr>
          <w:noProof/>
        </w:rPr>
        <w:drawing>
          <wp:inline distT="0" distB="0" distL="0" distR="0" wp14:anchorId="3399ACF5" wp14:editId="0B79E425">
            <wp:extent cx="5943600" cy="3406140"/>
            <wp:effectExtent l="0" t="0" r="0" b="3810"/>
            <wp:docPr id="20" name="Picture 20" descr="This is an example of how the file should 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This is an example of how the file should look."/>
                    <pic:cNvPicPr/>
                  </pic:nvPicPr>
                  <pic:blipFill>
                    <a:blip r:embed="rId24"/>
                    <a:stretch>
                      <a:fillRect/>
                    </a:stretch>
                  </pic:blipFill>
                  <pic:spPr>
                    <a:xfrm>
                      <a:off x="0" y="0"/>
                      <a:ext cx="5943600" cy="3406140"/>
                    </a:xfrm>
                    <a:prstGeom prst="rect">
                      <a:avLst/>
                    </a:prstGeom>
                  </pic:spPr>
                </pic:pic>
              </a:graphicData>
            </a:graphic>
          </wp:inline>
        </w:drawing>
      </w:r>
    </w:p>
    <w:p w14:paraId="05F3AD2D" w14:textId="1BDA1F62" w:rsidR="00605BE6" w:rsidRDefault="00605BE6" w:rsidP="00605BE6">
      <w:pPr>
        <w:pStyle w:val="ListA3"/>
      </w:pPr>
      <w:r>
        <w:lastRenderedPageBreak/>
        <w:t xml:space="preserve">Above you should see a new layer </w:t>
      </w:r>
      <w:r w:rsidR="00C4401D">
        <w:t xml:space="preserve">that displays three distinct bands: these correspond to </w:t>
      </w:r>
    </w:p>
    <w:p w14:paraId="19F2BC69" w14:textId="5E320906" w:rsidR="00C4401D" w:rsidRDefault="00C4401D" w:rsidP="00C4401D">
      <w:pPr>
        <w:pStyle w:val="ListA4"/>
      </w:pPr>
      <w:r>
        <w:t>0-3ft above the water surface</w:t>
      </w:r>
      <w:r w:rsidR="00612001">
        <w:t>.</w:t>
      </w:r>
    </w:p>
    <w:p w14:paraId="7EDC3381" w14:textId="4091241D" w:rsidR="00C4401D" w:rsidRDefault="00C4401D" w:rsidP="00C4401D">
      <w:pPr>
        <w:pStyle w:val="ListA4"/>
      </w:pPr>
      <w:r>
        <w:t>3-4ft above the water surface</w:t>
      </w:r>
      <w:r w:rsidR="00612001">
        <w:t>.</w:t>
      </w:r>
    </w:p>
    <w:p w14:paraId="7114489D" w14:textId="1B234CD2" w:rsidR="00C4401D" w:rsidRDefault="00C4401D" w:rsidP="00C4401D">
      <w:pPr>
        <w:pStyle w:val="ListA4"/>
      </w:pPr>
      <w:r>
        <w:t>&gt; 4ft above the water surface</w:t>
      </w:r>
      <w:r w:rsidR="00612001">
        <w:t>.</w:t>
      </w:r>
    </w:p>
    <w:p w14:paraId="7B32F656" w14:textId="164714C0" w:rsidR="00164EE2" w:rsidRDefault="00164EE2" w:rsidP="00164EE2">
      <w:pPr>
        <w:pStyle w:val="ListA3"/>
      </w:pPr>
      <w:r>
        <w:t>Examine this layer using the Explore tool.</w:t>
      </w:r>
    </w:p>
    <w:p w14:paraId="3FF3B92E" w14:textId="27E527C2" w:rsidR="00164EE2" w:rsidRDefault="004A7CDA" w:rsidP="00164EE2">
      <w:pPr>
        <w:pStyle w:val="ListA3"/>
      </w:pPr>
      <w:r>
        <w:t>If desired, use the Reclassify tool and the Attribute Table to clean up your dataset and give the bands specific names.</w:t>
      </w:r>
    </w:p>
    <w:p w14:paraId="1D33099B" w14:textId="35652F81" w:rsidR="004A7CDA" w:rsidRPr="0051518B" w:rsidRDefault="004A7CDA" w:rsidP="004A7CDA">
      <w:pPr>
        <w:pStyle w:val="GTACcongrats"/>
      </w:pPr>
      <w:r>
        <w:t>Congratulations! You have created an elevation band dataset using the Region Grow method.</w:t>
      </w:r>
    </w:p>
    <w:sectPr w:rsidR="004A7CDA" w:rsidRPr="0051518B">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793D0" w14:textId="77777777" w:rsidR="00A71ECB" w:rsidRDefault="00A71ECB" w:rsidP="00022E76">
      <w:pPr>
        <w:spacing w:after="0" w:line="240" w:lineRule="auto"/>
      </w:pPr>
      <w:r>
        <w:separator/>
      </w:r>
    </w:p>
  </w:endnote>
  <w:endnote w:type="continuationSeparator" w:id="0">
    <w:p w14:paraId="516E1670" w14:textId="77777777" w:rsidR="00A71ECB" w:rsidRDefault="00A71ECB" w:rsidP="00022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Univers LT 55">
    <w:altName w:val="Bell MT"/>
    <w:charset w:val="00"/>
    <w:family w:val="auto"/>
    <w:pitch w:val="variable"/>
    <w:sig w:usb0="00000003" w:usb1="00000000" w:usb2="00000000" w:usb3="00000000" w:csb0="00000001"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Source Sans Pro">
    <w:altName w:val="Source Sans Pro"/>
    <w:panose1 w:val="020B0503030403020204"/>
    <w:charset w:val="00"/>
    <w:family w:val="swiss"/>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73CA6" w14:textId="08513BA1" w:rsidR="00E605CD" w:rsidRDefault="00E605CD"/>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Pr>
    <w:tblGrid>
      <w:gridCol w:w="8785"/>
    </w:tblGrid>
    <w:tr w:rsidR="00EB2AD7" w:rsidRPr="003034EE" w14:paraId="591A20D7" w14:textId="77777777" w:rsidTr="009862C7">
      <w:trPr>
        <w:trHeight w:val="144"/>
      </w:trPr>
      <w:tc>
        <w:tcPr>
          <w:tcW w:w="5000" w:type="pct"/>
          <w:tcBorders>
            <w:top w:val="single" w:sz="4" w:space="0" w:color="000000" w:themeColor="text1"/>
          </w:tcBorders>
        </w:tcPr>
        <w:p w14:paraId="31CE798F" w14:textId="49677461" w:rsidR="00EB2AD7" w:rsidRPr="003034EE" w:rsidRDefault="00EB2AD7" w:rsidP="00AD3EE3">
          <w:pPr>
            <w:pStyle w:val="Footer"/>
            <w:jc w:val="right"/>
            <w:rPr>
              <w:color w:val="595959" w:themeColor="text1" w:themeTint="A6"/>
            </w:rPr>
          </w:pPr>
          <w:r w:rsidRPr="003034EE">
            <w:rPr>
              <w:color w:val="595959" w:themeColor="text1" w:themeTint="A6"/>
            </w:rPr>
            <w:t xml:space="preserve"> </w:t>
          </w:r>
          <w:r w:rsidR="00AD3EE3">
            <w:rPr>
              <w:color w:val="595959" w:themeColor="text1" w:themeTint="A6"/>
            </w:rPr>
            <w:t>Geospatial Technology and</w:t>
          </w:r>
          <w:r>
            <w:rPr>
              <w:color w:val="595959" w:themeColor="text1" w:themeTint="A6"/>
            </w:rPr>
            <w:t xml:space="preserve"> Applications Center  </w:t>
          </w:r>
          <w:r w:rsidRPr="003034EE">
            <w:rPr>
              <w:color w:val="595959" w:themeColor="text1" w:themeTint="A6"/>
            </w:rPr>
            <w:t xml:space="preserve"> </w:t>
          </w:r>
          <w:r w:rsidR="009862C7">
            <w:rPr>
              <w:color w:val="595959" w:themeColor="text1" w:themeTint="A6"/>
            </w:rPr>
            <w:t xml:space="preserve">|   </w:t>
          </w:r>
          <w:r w:rsidR="009A0520">
            <w:rPr>
              <w:color w:val="595959" w:themeColor="text1" w:themeTint="A6"/>
            </w:rPr>
            <w:t xml:space="preserve">EXERCISE </w:t>
          </w:r>
          <w:r w:rsidR="00876470">
            <w:rPr>
              <w:color w:val="595959" w:themeColor="text1" w:themeTint="A6"/>
            </w:rPr>
            <w:t>2b</w:t>
          </w:r>
          <w:r w:rsidRPr="003034EE">
            <w:rPr>
              <w:color w:val="595959" w:themeColor="text1" w:themeTint="A6"/>
            </w:rPr>
            <w:t xml:space="preserve">   |   </w:t>
          </w:r>
          <w:r w:rsidR="009862C7">
            <w:rPr>
              <w:color w:val="595959" w:themeColor="text1" w:themeTint="A6"/>
            </w:rPr>
            <w:fldChar w:fldCharType="begin"/>
          </w:r>
          <w:r w:rsidR="009862C7">
            <w:rPr>
              <w:color w:val="595959" w:themeColor="text1" w:themeTint="A6"/>
            </w:rPr>
            <w:instrText xml:space="preserve"> PAGE  \* Arabic  \* MERGEFORMAT </w:instrText>
          </w:r>
          <w:r w:rsidR="009862C7">
            <w:rPr>
              <w:color w:val="595959" w:themeColor="text1" w:themeTint="A6"/>
            </w:rPr>
            <w:fldChar w:fldCharType="separate"/>
          </w:r>
          <w:r w:rsidR="003347AA">
            <w:rPr>
              <w:noProof/>
              <w:color w:val="595959" w:themeColor="text1" w:themeTint="A6"/>
            </w:rPr>
            <w:t>4</w:t>
          </w:r>
          <w:r w:rsidR="009862C7">
            <w:rPr>
              <w:color w:val="595959" w:themeColor="text1" w:themeTint="A6"/>
            </w:rPr>
            <w:fldChar w:fldCharType="end"/>
          </w:r>
        </w:p>
      </w:tc>
    </w:tr>
  </w:tbl>
  <w:p w14:paraId="5A6AB34B" w14:textId="77777777" w:rsidR="00EB2AD7" w:rsidRDefault="00EB2AD7" w:rsidP="0098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FD54F" w14:textId="77777777" w:rsidR="00A71ECB" w:rsidRDefault="00A71ECB" w:rsidP="00022E76">
      <w:pPr>
        <w:spacing w:after="0" w:line="240" w:lineRule="auto"/>
      </w:pPr>
      <w:r>
        <w:separator/>
      </w:r>
    </w:p>
  </w:footnote>
  <w:footnote w:type="continuationSeparator" w:id="0">
    <w:p w14:paraId="5E41DF80" w14:textId="77777777" w:rsidR="00A71ECB" w:rsidRDefault="00A71ECB" w:rsidP="00022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D6D95" w14:textId="30DA1091" w:rsidR="00022E76" w:rsidRPr="00CE77EA" w:rsidRDefault="00CE77EA">
    <w:pPr>
      <w:pStyle w:val="Header"/>
      <w:rPr>
        <w:sz w:val="18"/>
        <w:szCs w:val="18"/>
      </w:rPr>
    </w:pPr>
    <w:r>
      <w:rPr>
        <w:rFonts w:ascii="Source Sans Pro" w:hAnsi="Source Sans Pro"/>
        <w:noProof/>
        <w:sz w:val="18"/>
        <w:szCs w:val="18"/>
      </w:rPr>
      <mc:AlternateContent>
        <mc:Choice Requires="wps">
          <w:drawing>
            <wp:anchor distT="0" distB="0" distL="114300" distR="114300" simplePos="0" relativeHeight="251667455" behindDoc="0" locked="0" layoutInCell="1" allowOverlap="1" wp14:anchorId="38BA46FE" wp14:editId="13161426">
              <wp:simplePos x="0" y="0"/>
              <wp:positionH relativeFrom="column">
                <wp:posOffset>9525</wp:posOffset>
              </wp:positionH>
              <wp:positionV relativeFrom="paragraph">
                <wp:posOffset>142875</wp:posOffset>
              </wp:positionV>
              <wp:extent cx="6153150" cy="1905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6153150" cy="1905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4CF2C3" id="Straight Connector 6" o:spid="_x0000_s1026" style="position:absolute;flip:y;z-index:2516674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1.25pt" to="485.2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" strokecolor="white [3212]" strokeweight=".5pt">
              <v:stroke joinstyle="miter"/>
            </v:line>
          </w:pict>
        </mc:Fallback>
      </mc:AlternateContent>
    </w:r>
    <w:r w:rsidRPr="00CE77EA">
      <w:rPr>
        <w:rFonts w:ascii="Source Sans Pro" w:hAnsi="Source Sans Pro"/>
        <w:noProof/>
        <w:sz w:val="18"/>
        <w:szCs w:val="18"/>
      </w:rPr>
      <w:drawing>
        <wp:anchor distT="0" distB="0" distL="114300" distR="114300" simplePos="0" relativeHeight="251664383" behindDoc="0" locked="0" layoutInCell="1" allowOverlap="1" wp14:anchorId="4A9B9E26" wp14:editId="4D0B5946">
          <wp:simplePos x="0" y="0"/>
          <wp:positionH relativeFrom="margin">
            <wp:posOffset>-152400</wp:posOffset>
          </wp:positionH>
          <wp:positionV relativeFrom="paragraph">
            <wp:posOffset>-504825</wp:posOffset>
          </wp:positionV>
          <wp:extent cx="3395345" cy="741045"/>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395345" cy="741045"/>
                  </a:xfrm>
                  <a:prstGeom prst="rect">
                    <a:avLst/>
                  </a:prstGeom>
                  <a:noFill/>
                  <a:ln>
                    <a:noFill/>
                  </a:ln>
                </pic:spPr>
              </pic:pic>
            </a:graphicData>
          </a:graphic>
        </wp:anchor>
      </w:drawing>
    </w:r>
    <w:r w:rsidRPr="00CE77EA">
      <w:rPr>
        <w:noProof/>
        <w:sz w:val="18"/>
        <w:szCs w:val="18"/>
      </w:rPr>
      <mc:AlternateContent>
        <mc:Choice Requires="wps">
          <w:drawing>
            <wp:anchor distT="45720" distB="45720" distL="114300" distR="114300" simplePos="0" relativeHeight="251666431" behindDoc="0" locked="0" layoutInCell="1" allowOverlap="1" wp14:anchorId="2B4348AF" wp14:editId="37080560">
              <wp:simplePos x="0" y="0"/>
              <wp:positionH relativeFrom="column">
                <wp:posOffset>-85725</wp:posOffset>
              </wp:positionH>
              <wp:positionV relativeFrom="topMargin">
                <wp:posOffset>609600</wp:posOffset>
              </wp:positionV>
              <wp:extent cx="2377440" cy="2286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228600"/>
                      </a:xfrm>
                      <a:prstGeom prst="rect">
                        <a:avLst/>
                      </a:prstGeom>
                      <a:noFill/>
                      <a:ln w="9525">
                        <a:noFill/>
                        <a:miter lim="800000"/>
                        <a:headEnd/>
                        <a:tailEnd/>
                      </a:ln>
                    </wps:spPr>
                    <wps:txbx>
                      <w:txbxContent>
                        <w:p w14:paraId="04551984" w14:textId="57D9C31C" w:rsidR="00CE77EA" w:rsidRPr="00CE77EA" w:rsidRDefault="00CE77EA">
                          <w:pPr>
                            <w:rPr>
                              <w:rFonts w:ascii="Source Sans Pro" w:hAnsi="Source Sans Pro"/>
                              <w:color w:val="FFFFFF" w:themeColor="background1"/>
                              <w:sz w:val="18"/>
                              <w:szCs w:val="18"/>
                            </w:rPr>
                          </w:pPr>
                          <w:r w:rsidRPr="00CE77EA">
                            <w:rPr>
                              <w:rFonts w:ascii="Source Sans Pro" w:hAnsi="Source Sans Pro"/>
                              <w:color w:val="FFFFFF" w:themeColor="background1"/>
                              <w:sz w:val="18"/>
                              <w:szCs w:val="18"/>
                            </w:rPr>
                            <w:t xml:space="preserve">GTAC | </w:t>
                          </w:r>
                          <w:r w:rsidR="001D0541">
                            <w:rPr>
                              <w:rFonts w:ascii="Source Sans Pro" w:hAnsi="Source Sans Pro"/>
                              <w:color w:val="FFFFFF" w:themeColor="background1"/>
                              <w:sz w:val="18"/>
                              <w:szCs w:val="18"/>
                            </w:rPr>
                            <w:t xml:space="preserve">Exercise </w:t>
                          </w:r>
                          <w:r w:rsidR="00876470">
                            <w:rPr>
                              <w:rFonts w:ascii="Source Sans Pro" w:hAnsi="Source Sans Pro"/>
                              <w:color w:val="FFFFFF" w:themeColor="background1"/>
                              <w:sz w:val="18"/>
                              <w:szCs w:val="18"/>
                            </w:rPr>
                            <w:t>2b</w:t>
                          </w:r>
                          <w:r w:rsidRPr="00CE77EA">
                            <w:rPr>
                              <w:rFonts w:ascii="Source Sans Pro" w:hAnsi="Source Sans Pro"/>
                              <w:color w:val="FFFFFF" w:themeColor="background1"/>
                              <w:sz w:val="18"/>
                              <w:szCs w:val="18"/>
                            </w:rPr>
                            <w:t xml:space="preserve"> | </w:t>
                          </w:r>
                          <w:r w:rsidR="0016092D">
                            <w:rPr>
                              <w:rFonts w:ascii="Source Sans Pro" w:hAnsi="Source Sans Pro"/>
                              <w:color w:val="FFFFFF" w:themeColor="background1"/>
                              <w:sz w:val="18"/>
                              <w:szCs w:val="18"/>
                            </w:rPr>
                            <w:fldChar w:fldCharType="begin"/>
                          </w:r>
                          <w:r w:rsidR="0016092D">
                            <w:rPr>
                              <w:rFonts w:ascii="Source Sans Pro" w:hAnsi="Source Sans Pro"/>
                              <w:color w:val="FFFFFF" w:themeColor="background1"/>
                              <w:sz w:val="18"/>
                              <w:szCs w:val="18"/>
                            </w:rPr>
                            <w:instrText xml:space="preserve"> DATE  \@ "MMMM yyyy"  \* MERGEFORMAT </w:instrText>
                          </w:r>
                          <w:r w:rsidR="0016092D">
                            <w:rPr>
                              <w:rFonts w:ascii="Source Sans Pro" w:hAnsi="Source Sans Pro"/>
                              <w:color w:val="FFFFFF" w:themeColor="background1"/>
                              <w:sz w:val="18"/>
                              <w:szCs w:val="18"/>
                            </w:rPr>
                            <w:fldChar w:fldCharType="separate"/>
                          </w:r>
                          <w:r w:rsidR="00DF336F">
                            <w:rPr>
                              <w:rFonts w:ascii="Source Sans Pro" w:hAnsi="Source Sans Pro"/>
                              <w:noProof/>
                              <w:color w:val="FFFFFF" w:themeColor="background1"/>
                              <w:sz w:val="18"/>
                              <w:szCs w:val="18"/>
                            </w:rPr>
                            <w:t>June 2021</w:t>
                          </w:r>
                          <w:r w:rsidR="0016092D">
                            <w:rPr>
                              <w:rFonts w:ascii="Source Sans Pro" w:hAnsi="Source Sans Pro"/>
                              <w:color w:val="FFFFFF" w:themeColor="background1"/>
                              <w:sz w:val="18"/>
                              <w:szCs w:val="18"/>
                            </w:rPr>
                            <w:fldChar w:fldCharType="end"/>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B4348AF" id="_x0000_t202" coordsize="21600,21600" o:spt="202" path="m,l,21600r21600,l21600,xe">
              <v:stroke joinstyle="miter"/>
              <v:path gradientshapeok="t" o:connecttype="rect"/>
            </v:shapetype>
            <v:shape id="Text Box 2" o:spid="_x0000_s1026" type="#_x0000_t202" style="position:absolute;margin-left:-6.75pt;margin-top:48pt;width:187.2pt;height:18pt;z-index:25166643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op-margin-area;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" filled="f" stroked="f">
              <v:textbox>
                <w:txbxContent>
                  <w:p w14:paraId="04551984" w14:textId="57D9C31C" w:rsidR="00CE77EA" w:rsidRPr="00CE77EA" w:rsidRDefault="00CE77EA">
                    <w:pPr>
                      <w:rPr>
                        <w:rFonts w:ascii="Source Sans Pro" w:hAnsi="Source Sans Pro"/>
                        <w:color w:val="FFFFFF" w:themeColor="background1"/>
                        <w:sz w:val="18"/>
                        <w:szCs w:val="18"/>
                      </w:rPr>
                    </w:pPr>
                    <w:r w:rsidRPr="00CE77EA">
                      <w:rPr>
                        <w:rFonts w:ascii="Source Sans Pro" w:hAnsi="Source Sans Pro"/>
                        <w:color w:val="FFFFFF" w:themeColor="background1"/>
                        <w:sz w:val="18"/>
                        <w:szCs w:val="18"/>
                      </w:rPr>
                      <w:t xml:space="preserve">GTAC | </w:t>
                    </w:r>
                    <w:r w:rsidR="001D0541">
                      <w:rPr>
                        <w:rFonts w:ascii="Source Sans Pro" w:hAnsi="Source Sans Pro"/>
                        <w:color w:val="FFFFFF" w:themeColor="background1"/>
                        <w:sz w:val="18"/>
                        <w:szCs w:val="18"/>
                      </w:rPr>
                      <w:t xml:space="preserve">Exercise </w:t>
                    </w:r>
                    <w:r w:rsidR="00876470">
                      <w:rPr>
                        <w:rFonts w:ascii="Source Sans Pro" w:hAnsi="Source Sans Pro"/>
                        <w:color w:val="FFFFFF" w:themeColor="background1"/>
                        <w:sz w:val="18"/>
                        <w:szCs w:val="18"/>
                      </w:rPr>
                      <w:t>2b</w:t>
                    </w:r>
                    <w:r w:rsidRPr="00CE77EA">
                      <w:rPr>
                        <w:rFonts w:ascii="Source Sans Pro" w:hAnsi="Source Sans Pro"/>
                        <w:color w:val="FFFFFF" w:themeColor="background1"/>
                        <w:sz w:val="18"/>
                        <w:szCs w:val="18"/>
                      </w:rPr>
                      <w:t xml:space="preserve"> | </w:t>
                    </w:r>
                    <w:r w:rsidR="0016092D">
                      <w:rPr>
                        <w:rFonts w:ascii="Source Sans Pro" w:hAnsi="Source Sans Pro"/>
                        <w:color w:val="FFFFFF" w:themeColor="background1"/>
                        <w:sz w:val="18"/>
                        <w:szCs w:val="18"/>
                      </w:rPr>
                      <w:fldChar w:fldCharType="begin"/>
                    </w:r>
                    <w:r w:rsidR="0016092D">
                      <w:rPr>
                        <w:rFonts w:ascii="Source Sans Pro" w:hAnsi="Source Sans Pro"/>
                        <w:color w:val="FFFFFF" w:themeColor="background1"/>
                        <w:sz w:val="18"/>
                        <w:szCs w:val="18"/>
                      </w:rPr>
                      <w:instrText xml:space="preserve"> DATE  \@ "MMMM yyyy"  \* MERGEFORMAT </w:instrText>
                    </w:r>
                    <w:r w:rsidR="0016092D">
                      <w:rPr>
                        <w:rFonts w:ascii="Source Sans Pro" w:hAnsi="Source Sans Pro"/>
                        <w:color w:val="FFFFFF" w:themeColor="background1"/>
                        <w:sz w:val="18"/>
                        <w:szCs w:val="18"/>
                      </w:rPr>
                      <w:fldChar w:fldCharType="separate"/>
                    </w:r>
                    <w:r w:rsidR="00DF336F">
                      <w:rPr>
                        <w:rFonts w:ascii="Source Sans Pro" w:hAnsi="Source Sans Pro"/>
                        <w:noProof/>
                        <w:color w:val="FFFFFF" w:themeColor="background1"/>
                        <w:sz w:val="18"/>
                        <w:szCs w:val="18"/>
                      </w:rPr>
                      <w:t>June 2021</w:t>
                    </w:r>
                    <w:r w:rsidR="0016092D">
                      <w:rPr>
                        <w:rFonts w:ascii="Source Sans Pro" w:hAnsi="Source Sans Pro"/>
                        <w:color w:val="FFFFFF" w:themeColor="background1"/>
                        <w:sz w:val="18"/>
                        <w:szCs w:val="18"/>
                      </w:rPr>
                      <w:fldChar w:fldCharType="end"/>
                    </w:r>
                  </w:p>
                </w:txbxContent>
              </v:textbox>
              <w10:wrap anchory="margin"/>
            </v:shape>
          </w:pict>
        </mc:Fallback>
      </mc:AlternateContent>
    </w:r>
    <w:r>
      <w:rPr>
        <w:rFonts w:ascii="Source Sans Pro" w:hAnsi="Source Sans Pro"/>
        <w:noProof/>
        <w:sz w:val="18"/>
        <w:szCs w:val="18"/>
      </w:rPr>
      <mc:AlternateContent>
        <mc:Choice Requires="wps">
          <w:drawing>
            <wp:anchor distT="0" distB="0" distL="114300" distR="114300" simplePos="0" relativeHeight="251663359" behindDoc="1" locked="0" layoutInCell="1" allowOverlap="1" wp14:anchorId="6E99333E" wp14:editId="02277216">
              <wp:simplePos x="0" y="0"/>
              <wp:positionH relativeFrom="page">
                <wp:align>right</wp:align>
              </wp:positionH>
              <wp:positionV relativeFrom="paragraph">
                <wp:posOffset>-459105</wp:posOffset>
              </wp:positionV>
              <wp:extent cx="7743825" cy="8858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7743825" cy="885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1EDECF" id="Rectangle 3" o:spid="_x0000_s1026" style="position:absolute;margin-left:558.55pt;margin-top:-36.15pt;width:609.75pt;height:69.75pt;z-index:-25165312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" fillcolor="#549e39 [3204]" strokecolor="#294e1c [1604]" strokeweight="1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3250C"/>
    <w:multiLevelType w:val="hybridMultilevel"/>
    <w:tmpl w:val="3190E7A6"/>
    <w:lvl w:ilvl="0" w:tplc="C72684EE">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160E7"/>
    <w:multiLevelType w:val="hybridMultilevel"/>
    <w:tmpl w:val="B1B4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C594C"/>
    <w:multiLevelType w:val="hybridMultilevel"/>
    <w:tmpl w:val="223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31580"/>
    <w:multiLevelType w:val="hybridMultilevel"/>
    <w:tmpl w:val="1A5C8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8620B"/>
    <w:multiLevelType w:val="hybridMultilevel"/>
    <w:tmpl w:val="0D48E114"/>
    <w:lvl w:ilvl="0" w:tplc="0CA2F414">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F1062"/>
    <w:multiLevelType w:val="hybridMultilevel"/>
    <w:tmpl w:val="4BB4BBE2"/>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6" w15:restartNumberingAfterBreak="0">
    <w:nsid w:val="2E3020AE"/>
    <w:multiLevelType w:val="hybridMultilevel"/>
    <w:tmpl w:val="E1003E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FD949DC"/>
    <w:multiLevelType w:val="hybridMultilevel"/>
    <w:tmpl w:val="47CCA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2688D"/>
    <w:multiLevelType w:val="hybridMultilevel"/>
    <w:tmpl w:val="71F2D5F4"/>
    <w:lvl w:ilvl="0" w:tplc="E65AD1C8">
      <w:start w:val="1"/>
      <w:numFmt w:val="decimal"/>
      <w:pStyle w:val="Heading2"/>
      <w:lvlText w:val="Part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15BFC"/>
    <w:multiLevelType w:val="hybridMultilevel"/>
    <w:tmpl w:val="48EAC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B83818"/>
    <w:multiLevelType w:val="hybridMultilevel"/>
    <w:tmpl w:val="764EE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08584C"/>
    <w:multiLevelType w:val="multilevel"/>
    <w:tmpl w:val="6EC02254"/>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884252F"/>
    <w:multiLevelType w:val="hybridMultilevel"/>
    <w:tmpl w:val="731EE6C4"/>
    <w:lvl w:ilvl="0" w:tplc="F6E6640E">
      <w:start w:val="1"/>
      <w:numFmt w:val="decimal"/>
      <w:pStyle w:val="Heading4"/>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D6C76D7"/>
    <w:multiLevelType w:val="hybridMultilevel"/>
    <w:tmpl w:val="AA68E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13"/>
  </w:num>
  <w:num w:numId="6">
    <w:abstractNumId w:val="9"/>
  </w:num>
  <w:num w:numId="7">
    <w:abstractNumId w:val="8"/>
  </w:num>
  <w:num w:numId="8">
    <w:abstractNumId w:val="4"/>
  </w:num>
  <w:num w:numId="9">
    <w:abstractNumId w:val="12"/>
  </w:num>
  <w:num w:numId="10">
    <w:abstractNumId w:val="10"/>
  </w:num>
  <w:num w:numId="11">
    <w:abstractNumId w:val="11"/>
  </w:num>
  <w:num w:numId="12">
    <w:abstractNumId w:val="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E76"/>
    <w:rsid w:val="0000443A"/>
    <w:rsid w:val="0001673D"/>
    <w:rsid w:val="00017DA0"/>
    <w:rsid w:val="0002030B"/>
    <w:rsid w:val="00022E76"/>
    <w:rsid w:val="000424EF"/>
    <w:rsid w:val="0005239D"/>
    <w:rsid w:val="000523CF"/>
    <w:rsid w:val="00054312"/>
    <w:rsid w:val="00056D34"/>
    <w:rsid w:val="00067EDD"/>
    <w:rsid w:val="00083777"/>
    <w:rsid w:val="00093B15"/>
    <w:rsid w:val="000A05F8"/>
    <w:rsid w:val="000C7278"/>
    <w:rsid w:val="000E58E6"/>
    <w:rsid w:val="00105D22"/>
    <w:rsid w:val="00110AC7"/>
    <w:rsid w:val="00115D0E"/>
    <w:rsid w:val="00130E7E"/>
    <w:rsid w:val="00131BE1"/>
    <w:rsid w:val="0013384D"/>
    <w:rsid w:val="001407B8"/>
    <w:rsid w:val="0016092D"/>
    <w:rsid w:val="0016204A"/>
    <w:rsid w:val="00164EE2"/>
    <w:rsid w:val="001655BD"/>
    <w:rsid w:val="00176495"/>
    <w:rsid w:val="001769C2"/>
    <w:rsid w:val="00192FE6"/>
    <w:rsid w:val="001930DC"/>
    <w:rsid w:val="001A2D25"/>
    <w:rsid w:val="001A5320"/>
    <w:rsid w:val="001B111D"/>
    <w:rsid w:val="001C09AE"/>
    <w:rsid w:val="001C2ADB"/>
    <w:rsid w:val="001C3825"/>
    <w:rsid w:val="001C5AB6"/>
    <w:rsid w:val="001D0541"/>
    <w:rsid w:val="001F08FA"/>
    <w:rsid w:val="00201039"/>
    <w:rsid w:val="00203CD3"/>
    <w:rsid w:val="00203DD6"/>
    <w:rsid w:val="002134E9"/>
    <w:rsid w:val="00215CB8"/>
    <w:rsid w:val="0021653D"/>
    <w:rsid w:val="002244AB"/>
    <w:rsid w:val="002251B6"/>
    <w:rsid w:val="002266A4"/>
    <w:rsid w:val="00233E7B"/>
    <w:rsid w:val="00234C7F"/>
    <w:rsid w:val="00236E34"/>
    <w:rsid w:val="002456A8"/>
    <w:rsid w:val="002561A1"/>
    <w:rsid w:val="00265B72"/>
    <w:rsid w:val="00270E47"/>
    <w:rsid w:val="00272CA9"/>
    <w:rsid w:val="00275C92"/>
    <w:rsid w:val="00275F06"/>
    <w:rsid w:val="00280F6C"/>
    <w:rsid w:val="002A63F9"/>
    <w:rsid w:val="002B5D76"/>
    <w:rsid w:val="002C26BA"/>
    <w:rsid w:val="002D6E66"/>
    <w:rsid w:val="002D709D"/>
    <w:rsid w:val="00300192"/>
    <w:rsid w:val="00316837"/>
    <w:rsid w:val="00316DE7"/>
    <w:rsid w:val="003247A1"/>
    <w:rsid w:val="0032679B"/>
    <w:rsid w:val="00327DB0"/>
    <w:rsid w:val="00334122"/>
    <w:rsid w:val="00334657"/>
    <w:rsid w:val="003347AA"/>
    <w:rsid w:val="00340A1A"/>
    <w:rsid w:val="003435B0"/>
    <w:rsid w:val="0035130F"/>
    <w:rsid w:val="003535FF"/>
    <w:rsid w:val="00355EBD"/>
    <w:rsid w:val="00355EF5"/>
    <w:rsid w:val="003733C0"/>
    <w:rsid w:val="003767D1"/>
    <w:rsid w:val="003812C0"/>
    <w:rsid w:val="003A293B"/>
    <w:rsid w:val="003A7C27"/>
    <w:rsid w:val="003E6607"/>
    <w:rsid w:val="003E6C92"/>
    <w:rsid w:val="003E7FD4"/>
    <w:rsid w:val="003F41AF"/>
    <w:rsid w:val="00400DBC"/>
    <w:rsid w:val="0040143B"/>
    <w:rsid w:val="0040745F"/>
    <w:rsid w:val="00407CAC"/>
    <w:rsid w:val="00410A0A"/>
    <w:rsid w:val="004635B3"/>
    <w:rsid w:val="004773AE"/>
    <w:rsid w:val="004A264B"/>
    <w:rsid w:val="004A7CDA"/>
    <w:rsid w:val="004B2195"/>
    <w:rsid w:val="004C08AF"/>
    <w:rsid w:val="004C1FC5"/>
    <w:rsid w:val="004C644A"/>
    <w:rsid w:val="004E2EA4"/>
    <w:rsid w:val="004E7CCC"/>
    <w:rsid w:val="004F3B69"/>
    <w:rsid w:val="005006FA"/>
    <w:rsid w:val="00503A49"/>
    <w:rsid w:val="00506390"/>
    <w:rsid w:val="0051518B"/>
    <w:rsid w:val="0053722A"/>
    <w:rsid w:val="00551B9B"/>
    <w:rsid w:val="00567492"/>
    <w:rsid w:val="005A01D9"/>
    <w:rsid w:val="005C38D8"/>
    <w:rsid w:val="005C5F11"/>
    <w:rsid w:val="005D1C33"/>
    <w:rsid w:val="005D2528"/>
    <w:rsid w:val="005E5EC5"/>
    <w:rsid w:val="005F10F4"/>
    <w:rsid w:val="005F79FC"/>
    <w:rsid w:val="00604045"/>
    <w:rsid w:val="00605BE6"/>
    <w:rsid w:val="00612001"/>
    <w:rsid w:val="00613E04"/>
    <w:rsid w:val="00640FF4"/>
    <w:rsid w:val="0064431F"/>
    <w:rsid w:val="0064597F"/>
    <w:rsid w:val="006521A6"/>
    <w:rsid w:val="006548E5"/>
    <w:rsid w:val="00683C6B"/>
    <w:rsid w:val="00684B9B"/>
    <w:rsid w:val="00692F04"/>
    <w:rsid w:val="00696E89"/>
    <w:rsid w:val="006B0EF5"/>
    <w:rsid w:val="006B25E2"/>
    <w:rsid w:val="006B6B25"/>
    <w:rsid w:val="006C4832"/>
    <w:rsid w:val="006C5693"/>
    <w:rsid w:val="006D360F"/>
    <w:rsid w:val="006D3CAE"/>
    <w:rsid w:val="006D5083"/>
    <w:rsid w:val="006E25CB"/>
    <w:rsid w:val="006E7E75"/>
    <w:rsid w:val="006F4366"/>
    <w:rsid w:val="006F45CD"/>
    <w:rsid w:val="0070455A"/>
    <w:rsid w:val="00710FC1"/>
    <w:rsid w:val="0071181E"/>
    <w:rsid w:val="00715517"/>
    <w:rsid w:val="00720BE9"/>
    <w:rsid w:val="007212EC"/>
    <w:rsid w:val="00771FEC"/>
    <w:rsid w:val="007839F0"/>
    <w:rsid w:val="00795E2B"/>
    <w:rsid w:val="0079772A"/>
    <w:rsid w:val="007B6149"/>
    <w:rsid w:val="007F1E1C"/>
    <w:rsid w:val="00804D2F"/>
    <w:rsid w:val="008067D2"/>
    <w:rsid w:val="00817A08"/>
    <w:rsid w:val="00820A39"/>
    <w:rsid w:val="008236B2"/>
    <w:rsid w:val="008253B5"/>
    <w:rsid w:val="00837777"/>
    <w:rsid w:val="00841C32"/>
    <w:rsid w:val="0084338B"/>
    <w:rsid w:val="00843E74"/>
    <w:rsid w:val="00876470"/>
    <w:rsid w:val="00876F12"/>
    <w:rsid w:val="00890F4C"/>
    <w:rsid w:val="008B2C53"/>
    <w:rsid w:val="008D1620"/>
    <w:rsid w:val="008D2BD0"/>
    <w:rsid w:val="008D5953"/>
    <w:rsid w:val="008E36E6"/>
    <w:rsid w:val="008F52D9"/>
    <w:rsid w:val="009006B4"/>
    <w:rsid w:val="00905533"/>
    <w:rsid w:val="00917D5C"/>
    <w:rsid w:val="00923C11"/>
    <w:rsid w:val="00930B1A"/>
    <w:rsid w:val="00935B31"/>
    <w:rsid w:val="009402E7"/>
    <w:rsid w:val="00940BDF"/>
    <w:rsid w:val="009444F8"/>
    <w:rsid w:val="00955FF0"/>
    <w:rsid w:val="009579EB"/>
    <w:rsid w:val="009668A7"/>
    <w:rsid w:val="009726D3"/>
    <w:rsid w:val="00980642"/>
    <w:rsid w:val="00983625"/>
    <w:rsid w:val="009841CE"/>
    <w:rsid w:val="009847C3"/>
    <w:rsid w:val="009862C7"/>
    <w:rsid w:val="00986406"/>
    <w:rsid w:val="009A0520"/>
    <w:rsid w:val="009A203B"/>
    <w:rsid w:val="009D0DA7"/>
    <w:rsid w:val="009D33E2"/>
    <w:rsid w:val="009E2449"/>
    <w:rsid w:val="009E34F8"/>
    <w:rsid w:val="009E5F3C"/>
    <w:rsid w:val="00A012C6"/>
    <w:rsid w:val="00A03A43"/>
    <w:rsid w:val="00A11540"/>
    <w:rsid w:val="00A150B5"/>
    <w:rsid w:val="00A1789E"/>
    <w:rsid w:val="00A3346C"/>
    <w:rsid w:val="00A46E50"/>
    <w:rsid w:val="00A53220"/>
    <w:rsid w:val="00A56138"/>
    <w:rsid w:val="00A5742D"/>
    <w:rsid w:val="00A60AF4"/>
    <w:rsid w:val="00A61B42"/>
    <w:rsid w:val="00A6510E"/>
    <w:rsid w:val="00A71ECB"/>
    <w:rsid w:val="00A94428"/>
    <w:rsid w:val="00AB7475"/>
    <w:rsid w:val="00AC6681"/>
    <w:rsid w:val="00AD3EE3"/>
    <w:rsid w:val="00AD63B7"/>
    <w:rsid w:val="00AE556E"/>
    <w:rsid w:val="00B0008E"/>
    <w:rsid w:val="00B004D0"/>
    <w:rsid w:val="00B005E6"/>
    <w:rsid w:val="00B02433"/>
    <w:rsid w:val="00B0274C"/>
    <w:rsid w:val="00B2245C"/>
    <w:rsid w:val="00B43AE9"/>
    <w:rsid w:val="00B43C8A"/>
    <w:rsid w:val="00B46F6D"/>
    <w:rsid w:val="00B62885"/>
    <w:rsid w:val="00B64B93"/>
    <w:rsid w:val="00B821B0"/>
    <w:rsid w:val="00BB23AC"/>
    <w:rsid w:val="00BB6CE9"/>
    <w:rsid w:val="00BD357A"/>
    <w:rsid w:val="00BE528B"/>
    <w:rsid w:val="00C13448"/>
    <w:rsid w:val="00C15C48"/>
    <w:rsid w:val="00C41F9E"/>
    <w:rsid w:val="00C4401D"/>
    <w:rsid w:val="00C51680"/>
    <w:rsid w:val="00C53228"/>
    <w:rsid w:val="00C60F97"/>
    <w:rsid w:val="00C649E5"/>
    <w:rsid w:val="00C72244"/>
    <w:rsid w:val="00C7292D"/>
    <w:rsid w:val="00C84107"/>
    <w:rsid w:val="00C864E6"/>
    <w:rsid w:val="00C92267"/>
    <w:rsid w:val="00CA13AF"/>
    <w:rsid w:val="00CA38BE"/>
    <w:rsid w:val="00CA660E"/>
    <w:rsid w:val="00CE0D85"/>
    <w:rsid w:val="00CE38BA"/>
    <w:rsid w:val="00CE5F77"/>
    <w:rsid w:val="00CE77EA"/>
    <w:rsid w:val="00D102A4"/>
    <w:rsid w:val="00D113CB"/>
    <w:rsid w:val="00D24396"/>
    <w:rsid w:val="00D250E7"/>
    <w:rsid w:val="00D426E3"/>
    <w:rsid w:val="00D503B7"/>
    <w:rsid w:val="00D63C2C"/>
    <w:rsid w:val="00D76731"/>
    <w:rsid w:val="00D839F6"/>
    <w:rsid w:val="00DB0A75"/>
    <w:rsid w:val="00DB2399"/>
    <w:rsid w:val="00DC5A39"/>
    <w:rsid w:val="00DC6CCF"/>
    <w:rsid w:val="00DD79A9"/>
    <w:rsid w:val="00DE264A"/>
    <w:rsid w:val="00DF07AD"/>
    <w:rsid w:val="00DF336F"/>
    <w:rsid w:val="00DF7360"/>
    <w:rsid w:val="00E05796"/>
    <w:rsid w:val="00E14A26"/>
    <w:rsid w:val="00E16408"/>
    <w:rsid w:val="00E266FA"/>
    <w:rsid w:val="00E3480F"/>
    <w:rsid w:val="00E36E35"/>
    <w:rsid w:val="00E45B1A"/>
    <w:rsid w:val="00E55813"/>
    <w:rsid w:val="00E605CD"/>
    <w:rsid w:val="00E85BEE"/>
    <w:rsid w:val="00EA615F"/>
    <w:rsid w:val="00EB2AD7"/>
    <w:rsid w:val="00EB2C6C"/>
    <w:rsid w:val="00EB31FB"/>
    <w:rsid w:val="00ED34DF"/>
    <w:rsid w:val="00ED41CA"/>
    <w:rsid w:val="00EF3FFA"/>
    <w:rsid w:val="00F14809"/>
    <w:rsid w:val="00F1747C"/>
    <w:rsid w:val="00F206C0"/>
    <w:rsid w:val="00F56C0A"/>
    <w:rsid w:val="00F70E4B"/>
    <w:rsid w:val="00F719BC"/>
    <w:rsid w:val="00FA35C9"/>
    <w:rsid w:val="00FA61C0"/>
    <w:rsid w:val="00FB048C"/>
    <w:rsid w:val="00FB360F"/>
    <w:rsid w:val="00FB5120"/>
    <w:rsid w:val="00FC18CF"/>
    <w:rsid w:val="00FD7DB0"/>
    <w:rsid w:val="00FE1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B3F35"/>
  <w15:chartTrackingRefBased/>
  <w15:docId w15:val="{2F0E5BC9-F20C-41E4-963A-4D0B5429F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Normal"/>
    <w:link w:val="Heading1Char"/>
    <w:autoRedefine/>
    <w:uiPriority w:val="9"/>
    <w:qFormat/>
    <w:rsid w:val="00272CA9"/>
    <w:pPr>
      <w:spacing w:before="240"/>
      <w:outlineLvl w:val="0"/>
    </w:pPr>
    <w:rPr>
      <w:rFonts w:ascii="Cambria" w:hAnsi="Cambria"/>
      <w:sz w:val="72"/>
    </w:rPr>
  </w:style>
  <w:style w:type="paragraph" w:styleId="Heading2">
    <w:name w:val="heading 2"/>
    <w:aliases w:val="List_1A"/>
    <w:basedOn w:val="List"/>
    <w:next w:val="List"/>
    <w:link w:val="Heading2Char"/>
    <w:uiPriority w:val="9"/>
    <w:unhideWhenUsed/>
    <w:rsid w:val="009A0520"/>
    <w:pPr>
      <w:numPr>
        <w:numId w:val="7"/>
      </w:numPr>
      <w:ind w:left="360"/>
      <w:outlineLvl w:val="1"/>
    </w:pPr>
    <w:rPr>
      <w:rFonts w:asciiTheme="majorHAnsi" w:hAnsiTheme="majorHAnsi"/>
      <w:sz w:val="48"/>
    </w:rPr>
  </w:style>
  <w:style w:type="paragraph" w:styleId="Heading3">
    <w:name w:val="heading 3"/>
    <w:aliases w:val="List_2A"/>
    <w:basedOn w:val="List"/>
    <w:next w:val="List"/>
    <w:link w:val="Heading3Char"/>
    <w:uiPriority w:val="9"/>
    <w:unhideWhenUsed/>
    <w:rsid w:val="006B25E2"/>
    <w:pPr>
      <w:keepNext/>
      <w:keepLines/>
      <w:numPr>
        <w:numId w:val="8"/>
      </w:numPr>
      <w:spacing w:before="40" w:after="0"/>
      <w:outlineLvl w:val="2"/>
    </w:pPr>
    <w:rPr>
      <w:rFonts w:asciiTheme="majorHAnsi" w:eastAsiaTheme="majorEastAsia" w:hAnsiTheme="majorHAnsi" w:cstheme="majorBidi"/>
      <w:b/>
      <w:sz w:val="36"/>
      <w:szCs w:val="24"/>
    </w:rPr>
  </w:style>
  <w:style w:type="paragraph" w:styleId="Heading4">
    <w:name w:val="heading 4"/>
    <w:aliases w:val="List_3A"/>
    <w:basedOn w:val="List3"/>
    <w:next w:val="List3"/>
    <w:link w:val="Heading4Char"/>
    <w:uiPriority w:val="9"/>
    <w:unhideWhenUsed/>
    <w:rsid w:val="006B25E2"/>
    <w:pPr>
      <w:keepNext/>
      <w:keepLines/>
      <w:numPr>
        <w:numId w:val="9"/>
      </w:numPr>
      <w:spacing w:before="40" w:after="0"/>
      <w:outlineLvl w:val="3"/>
    </w:pPr>
    <w:rPr>
      <w:rFonts w:ascii="Calibri" w:eastAsiaTheme="majorEastAsia" w:hAnsi="Calibri" w:cstheme="majorBidi"/>
      <w:iCs/>
    </w:rPr>
  </w:style>
  <w:style w:type="paragraph" w:styleId="Heading5">
    <w:name w:val="heading 5"/>
    <w:basedOn w:val="Normal"/>
    <w:next w:val="Normal"/>
    <w:link w:val="Heading5Char"/>
    <w:uiPriority w:val="9"/>
    <w:semiHidden/>
    <w:unhideWhenUsed/>
    <w:qFormat/>
    <w:rsid w:val="00A6510E"/>
    <w:pPr>
      <w:keepNext/>
      <w:keepLines/>
      <w:spacing w:before="40" w:after="0"/>
      <w:outlineLvl w:val="4"/>
    </w:pPr>
    <w:rPr>
      <w:rFonts w:asciiTheme="majorHAnsi" w:eastAsiaTheme="majorEastAsia" w:hAnsiTheme="majorHAnsi" w:cstheme="majorBidi"/>
      <w:color w:val="3E762A" w:themeColor="accent1" w:themeShade="BF"/>
    </w:rPr>
  </w:style>
  <w:style w:type="paragraph" w:styleId="Heading6">
    <w:name w:val="heading 6"/>
    <w:basedOn w:val="Normal"/>
    <w:next w:val="Normal"/>
    <w:link w:val="Heading6Char"/>
    <w:uiPriority w:val="9"/>
    <w:semiHidden/>
    <w:unhideWhenUsed/>
    <w:qFormat/>
    <w:rsid w:val="00A6510E"/>
    <w:pPr>
      <w:keepNext/>
      <w:keepLines/>
      <w:spacing w:before="40" w:after="0"/>
      <w:outlineLvl w:val="5"/>
    </w:pPr>
    <w:rPr>
      <w:rFonts w:asciiTheme="majorHAnsi" w:eastAsiaTheme="majorEastAsia" w:hAnsiTheme="majorHAnsi" w:cstheme="majorBidi"/>
      <w:color w:val="294E1C" w:themeColor="accent1" w:themeShade="7F"/>
    </w:rPr>
  </w:style>
  <w:style w:type="paragraph" w:styleId="Heading7">
    <w:name w:val="heading 7"/>
    <w:basedOn w:val="Normal"/>
    <w:next w:val="Normal"/>
    <w:link w:val="Heading7Char"/>
    <w:uiPriority w:val="9"/>
    <w:semiHidden/>
    <w:unhideWhenUsed/>
    <w:qFormat/>
    <w:rsid w:val="00A6510E"/>
    <w:pPr>
      <w:keepNext/>
      <w:keepLines/>
      <w:spacing w:before="40" w:after="0"/>
      <w:outlineLvl w:val="6"/>
    </w:pPr>
    <w:rPr>
      <w:rFonts w:asciiTheme="majorHAnsi" w:eastAsiaTheme="majorEastAsia" w:hAnsiTheme="majorHAnsi" w:cstheme="majorBidi"/>
      <w:i/>
      <w:iCs/>
      <w:color w:val="294E1C" w:themeColor="accent1" w:themeShade="7F"/>
    </w:rPr>
  </w:style>
  <w:style w:type="paragraph" w:styleId="Heading8">
    <w:name w:val="heading 8"/>
    <w:basedOn w:val="Normal"/>
    <w:next w:val="Normal"/>
    <w:link w:val="Heading8Char"/>
    <w:uiPriority w:val="9"/>
    <w:semiHidden/>
    <w:unhideWhenUsed/>
    <w:qFormat/>
    <w:rsid w:val="00A651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51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E76"/>
  </w:style>
  <w:style w:type="paragraph" w:styleId="Footer">
    <w:name w:val="footer"/>
    <w:basedOn w:val="Normal"/>
    <w:link w:val="FooterChar"/>
    <w:uiPriority w:val="99"/>
    <w:unhideWhenUsed/>
    <w:rsid w:val="00022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E76"/>
  </w:style>
  <w:style w:type="paragraph" w:styleId="Title">
    <w:name w:val="Title"/>
    <w:basedOn w:val="Normal"/>
    <w:next w:val="Normal"/>
    <w:link w:val="TitleChar"/>
    <w:uiPriority w:val="10"/>
    <w:qFormat/>
    <w:rsid w:val="006F4366"/>
    <w:pPr>
      <w:spacing w:after="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6F4366"/>
    <w:rPr>
      <w:rFonts w:asciiTheme="majorHAnsi" w:eastAsiaTheme="majorEastAsia" w:hAnsiTheme="majorHAnsi" w:cstheme="majorBidi"/>
      <w:spacing w:val="-10"/>
      <w:kern w:val="28"/>
      <w:sz w:val="48"/>
      <w:szCs w:val="56"/>
    </w:rPr>
  </w:style>
  <w:style w:type="character" w:customStyle="1" w:styleId="Heading1Char">
    <w:name w:val="Heading 1 Char"/>
    <w:basedOn w:val="DefaultParagraphFont"/>
    <w:link w:val="Heading1"/>
    <w:uiPriority w:val="9"/>
    <w:rsid w:val="00272CA9"/>
    <w:rPr>
      <w:rFonts w:ascii="Cambria" w:eastAsiaTheme="majorEastAsia" w:hAnsi="Cambria" w:cstheme="majorBidi"/>
      <w:spacing w:val="-10"/>
      <w:kern w:val="28"/>
      <w:sz w:val="72"/>
      <w:szCs w:val="56"/>
    </w:rPr>
  </w:style>
  <w:style w:type="paragraph" w:customStyle="1" w:styleId="CoverHeading">
    <w:name w:val="Cover_Heading"/>
    <w:basedOn w:val="Normal"/>
    <w:link w:val="CoverHeadingChar"/>
    <w:qFormat/>
    <w:rsid w:val="00272CA9"/>
    <w:rPr>
      <w:b/>
      <w:sz w:val="28"/>
    </w:rPr>
  </w:style>
  <w:style w:type="table" w:styleId="TableGrid">
    <w:name w:val="Table Grid"/>
    <w:basedOn w:val="TableNormal"/>
    <w:uiPriority w:val="59"/>
    <w:rsid w:val="00236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verHeadingChar">
    <w:name w:val="Cover_Heading Char"/>
    <w:basedOn w:val="DefaultParagraphFont"/>
    <w:link w:val="CoverHeading"/>
    <w:rsid w:val="00272CA9"/>
    <w:rPr>
      <w:b/>
      <w:sz w:val="28"/>
    </w:rPr>
  </w:style>
  <w:style w:type="character" w:styleId="Strong">
    <w:name w:val="Strong"/>
    <w:uiPriority w:val="99"/>
    <w:qFormat/>
    <w:rsid w:val="00236E34"/>
    <w:rPr>
      <w:b/>
      <w:bCs/>
    </w:rPr>
  </w:style>
  <w:style w:type="paragraph" w:styleId="NoSpacing">
    <w:name w:val="No Spacing"/>
    <w:basedOn w:val="Normal"/>
    <w:link w:val="NoSpacingChar"/>
    <w:uiPriority w:val="1"/>
    <w:qFormat/>
    <w:rsid w:val="006F4366"/>
    <w:pPr>
      <w:spacing w:after="0" w:line="240" w:lineRule="auto"/>
    </w:pPr>
    <w:rPr>
      <w:rFonts w:eastAsiaTheme="minorEastAsia"/>
      <w:szCs w:val="20"/>
    </w:rPr>
  </w:style>
  <w:style w:type="character" w:customStyle="1" w:styleId="NoSpacingChar">
    <w:name w:val="No Spacing Char"/>
    <w:basedOn w:val="DefaultParagraphFont"/>
    <w:link w:val="NoSpacing"/>
    <w:uiPriority w:val="1"/>
    <w:rsid w:val="006F4366"/>
    <w:rPr>
      <w:rFonts w:eastAsiaTheme="minorEastAsia"/>
      <w:szCs w:val="20"/>
    </w:rPr>
  </w:style>
  <w:style w:type="character" w:styleId="Hyperlink">
    <w:name w:val="Hyperlink"/>
    <w:basedOn w:val="DefaultParagraphFont"/>
    <w:uiPriority w:val="99"/>
    <w:unhideWhenUsed/>
    <w:rsid w:val="00E45B1A"/>
    <w:rPr>
      <w:color w:val="0645AD"/>
      <w:u w:val="single"/>
    </w:rPr>
  </w:style>
  <w:style w:type="paragraph" w:styleId="ListParagraph">
    <w:name w:val="List Paragraph"/>
    <w:basedOn w:val="Normal"/>
    <w:uiPriority w:val="34"/>
    <w:qFormat/>
    <w:rsid w:val="006F4366"/>
    <w:pPr>
      <w:ind w:left="720"/>
      <w:contextualSpacing/>
    </w:pPr>
  </w:style>
  <w:style w:type="character" w:customStyle="1" w:styleId="Heading2Char">
    <w:name w:val="Heading 2 Char"/>
    <w:aliases w:val="List_1A Char"/>
    <w:basedOn w:val="DefaultParagraphFont"/>
    <w:link w:val="Heading2"/>
    <w:uiPriority w:val="9"/>
    <w:rsid w:val="009A0520"/>
    <w:rPr>
      <w:rFonts w:asciiTheme="majorHAnsi" w:hAnsiTheme="majorHAnsi"/>
      <w:sz w:val="48"/>
    </w:rPr>
  </w:style>
  <w:style w:type="table" w:styleId="GridTable5Dark">
    <w:name w:val="Grid Table 5 Dark"/>
    <w:basedOn w:val="TableNormal"/>
    <w:uiPriority w:val="50"/>
    <w:rsid w:val="00234C7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34C7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F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9E3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9E3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9E3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9E39" w:themeFill="accent1"/>
      </w:tcPr>
    </w:tblStylePr>
    <w:tblStylePr w:type="band1Vert">
      <w:tblPr/>
      <w:tcPr>
        <w:shd w:val="clear" w:color="auto" w:fill="B7DFA8" w:themeFill="accent1" w:themeFillTint="66"/>
      </w:tcPr>
    </w:tblStylePr>
    <w:tblStylePr w:type="band1Horz">
      <w:tblPr/>
      <w:tcPr>
        <w:shd w:val="clear" w:color="auto" w:fill="B7DFA8" w:themeFill="accent1" w:themeFillTint="66"/>
      </w:tcPr>
    </w:tblStylePr>
  </w:style>
  <w:style w:type="character" w:customStyle="1" w:styleId="Heading3Char">
    <w:name w:val="Heading 3 Char"/>
    <w:aliases w:val="List_2A Char"/>
    <w:basedOn w:val="DefaultParagraphFont"/>
    <w:link w:val="Heading3"/>
    <w:uiPriority w:val="9"/>
    <w:rsid w:val="006B25E2"/>
    <w:rPr>
      <w:rFonts w:asciiTheme="majorHAnsi" w:eastAsiaTheme="majorEastAsia" w:hAnsiTheme="majorHAnsi" w:cstheme="majorBidi"/>
      <w:b/>
      <w:sz w:val="36"/>
      <w:szCs w:val="24"/>
    </w:rPr>
  </w:style>
  <w:style w:type="paragraph" w:styleId="TOC1">
    <w:name w:val="toc 1"/>
    <w:basedOn w:val="Normal"/>
    <w:next w:val="Normal"/>
    <w:autoRedefine/>
    <w:uiPriority w:val="39"/>
    <w:unhideWhenUsed/>
    <w:rsid w:val="00DC6CCF"/>
    <w:pPr>
      <w:tabs>
        <w:tab w:val="right" w:leader="dot" w:pos="9350"/>
      </w:tabs>
      <w:spacing w:after="100" w:line="276" w:lineRule="auto"/>
      <w:ind w:left="180"/>
    </w:pPr>
    <w:rPr>
      <w:rFonts w:eastAsiaTheme="minorEastAsia"/>
    </w:rPr>
  </w:style>
  <w:style w:type="character" w:styleId="CommentReference">
    <w:name w:val="annotation reference"/>
    <w:basedOn w:val="DefaultParagraphFont"/>
    <w:uiPriority w:val="99"/>
    <w:semiHidden/>
    <w:unhideWhenUsed/>
    <w:rsid w:val="00DC6CCF"/>
    <w:rPr>
      <w:sz w:val="16"/>
      <w:szCs w:val="16"/>
    </w:rPr>
  </w:style>
  <w:style w:type="paragraph" w:styleId="CommentText">
    <w:name w:val="annotation text"/>
    <w:basedOn w:val="Normal"/>
    <w:link w:val="CommentTextChar"/>
    <w:uiPriority w:val="99"/>
    <w:semiHidden/>
    <w:unhideWhenUsed/>
    <w:rsid w:val="00DC6CCF"/>
    <w:pPr>
      <w:spacing w:after="200" w:line="276"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DC6CCF"/>
    <w:rPr>
      <w:rFonts w:eastAsiaTheme="minorEastAsia"/>
      <w:sz w:val="20"/>
      <w:szCs w:val="20"/>
    </w:rPr>
  </w:style>
  <w:style w:type="paragraph" w:customStyle="1" w:styleId="CoverHeader">
    <w:name w:val="Cover_Header"/>
    <w:link w:val="CoverHeaderChar"/>
    <w:qFormat/>
    <w:rsid w:val="00DC6CCF"/>
    <w:pPr>
      <w:shd w:val="clear" w:color="auto" w:fill="FFFFFF" w:themeFill="background1"/>
      <w:spacing w:before="240" w:after="0" w:line="240" w:lineRule="auto"/>
    </w:pPr>
    <w:rPr>
      <w:rFonts w:eastAsiaTheme="minorEastAsia"/>
      <w:b/>
      <w:sz w:val="28"/>
      <w:szCs w:val="28"/>
    </w:rPr>
  </w:style>
  <w:style w:type="character" w:customStyle="1" w:styleId="CoverHeaderChar">
    <w:name w:val="Cover_Header Char"/>
    <w:basedOn w:val="DefaultParagraphFont"/>
    <w:link w:val="CoverHeader"/>
    <w:rsid w:val="00DC6CCF"/>
    <w:rPr>
      <w:rFonts w:eastAsiaTheme="minorEastAsia"/>
      <w:b/>
      <w:sz w:val="28"/>
      <w:szCs w:val="28"/>
      <w:shd w:val="clear" w:color="auto" w:fill="FFFFFF" w:themeFill="background1"/>
    </w:rPr>
  </w:style>
  <w:style w:type="paragraph" w:styleId="BalloonText">
    <w:name w:val="Balloon Text"/>
    <w:basedOn w:val="Normal"/>
    <w:link w:val="BalloonTextChar"/>
    <w:uiPriority w:val="99"/>
    <w:semiHidden/>
    <w:unhideWhenUsed/>
    <w:rsid w:val="00DC6C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CCF"/>
    <w:rPr>
      <w:rFonts w:ascii="Segoe UI" w:hAnsi="Segoe UI" w:cs="Segoe UI"/>
      <w:sz w:val="18"/>
      <w:szCs w:val="18"/>
    </w:rPr>
  </w:style>
  <w:style w:type="paragraph" w:styleId="TOC2">
    <w:name w:val="toc 2"/>
    <w:basedOn w:val="Normal"/>
    <w:next w:val="Normal"/>
    <w:autoRedefine/>
    <w:uiPriority w:val="39"/>
    <w:unhideWhenUsed/>
    <w:rsid w:val="00DC6CCF"/>
    <w:pPr>
      <w:spacing w:after="100"/>
      <w:ind w:left="220"/>
    </w:pPr>
  </w:style>
  <w:style w:type="paragraph" w:customStyle="1" w:styleId="informationReferenceandInformation">
    <w:name w:val="information (Reference and Information)"/>
    <w:basedOn w:val="Normal"/>
    <w:uiPriority w:val="99"/>
    <w:rsid w:val="00DC5A39"/>
    <w:pPr>
      <w:suppressAutoHyphens/>
      <w:autoSpaceDE w:val="0"/>
      <w:autoSpaceDN w:val="0"/>
      <w:adjustRightInd w:val="0"/>
      <w:spacing w:after="180" w:line="180" w:lineRule="atLeast"/>
      <w:textAlignment w:val="center"/>
    </w:pPr>
    <w:rPr>
      <w:rFonts w:ascii="Univers LT 55" w:hAnsi="Univers LT 55" w:cs="Univers LT 55"/>
      <w:color w:val="000000"/>
      <w:sz w:val="14"/>
      <w:szCs w:val="14"/>
    </w:rPr>
  </w:style>
  <w:style w:type="paragraph" w:customStyle="1" w:styleId="H-informationReferenceandInformation">
    <w:name w:val="H-information (Reference and Information)"/>
    <w:basedOn w:val="informationReferenceandInformation"/>
    <w:uiPriority w:val="99"/>
    <w:rsid w:val="00DC5A39"/>
    <w:pPr>
      <w:spacing w:after="90"/>
    </w:pPr>
    <w:rPr>
      <w:b/>
      <w:bCs/>
    </w:rPr>
  </w:style>
  <w:style w:type="paragraph" w:customStyle="1" w:styleId="bodytext-noindent">
    <w:name w:val="body text-no indent"/>
    <w:basedOn w:val="Normal"/>
    <w:uiPriority w:val="99"/>
    <w:rsid w:val="00DC5A39"/>
    <w:pPr>
      <w:suppressAutoHyphens/>
      <w:autoSpaceDE w:val="0"/>
      <w:autoSpaceDN w:val="0"/>
      <w:adjustRightInd w:val="0"/>
      <w:spacing w:after="72" w:line="240" w:lineRule="atLeast"/>
      <w:textAlignment w:val="center"/>
    </w:pPr>
    <w:rPr>
      <w:rFonts w:ascii="Adobe Garamond Pro" w:hAnsi="Adobe Garamond Pro" w:cs="Adobe Garamond Pro"/>
      <w:color w:val="000000"/>
      <w:spacing w:val="2"/>
      <w:sz w:val="20"/>
      <w:szCs w:val="20"/>
    </w:rPr>
  </w:style>
  <w:style w:type="character" w:styleId="UnresolvedMention">
    <w:name w:val="Unresolved Mention"/>
    <w:basedOn w:val="DefaultParagraphFont"/>
    <w:uiPriority w:val="99"/>
    <w:semiHidden/>
    <w:unhideWhenUsed/>
    <w:rsid w:val="00DB2399"/>
    <w:rPr>
      <w:color w:val="605E5C"/>
      <w:shd w:val="clear" w:color="auto" w:fill="E1DFDD"/>
    </w:rPr>
  </w:style>
  <w:style w:type="character" w:customStyle="1" w:styleId="Heading4Char">
    <w:name w:val="Heading 4 Char"/>
    <w:aliases w:val="List_3A Char"/>
    <w:basedOn w:val="DefaultParagraphFont"/>
    <w:link w:val="Heading4"/>
    <w:uiPriority w:val="9"/>
    <w:rsid w:val="006B25E2"/>
    <w:rPr>
      <w:rFonts w:ascii="Calibri" w:eastAsiaTheme="majorEastAsia" w:hAnsi="Calibri" w:cstheme="majorBidi"/>
      <w:iCs/>
    </w:rPr>
  </w:style>
  <w:style w:type="paragraph" w:styleId="List">
    <w:name w:val="List"/>
    <w:basedOn w:val="Normal"/>
    <w:uiPriority w:val="99"/>
    <w:semiHidden/>
    <w:unhideWhenUsed/>
    <w:rsid w:val="009A0520"/>
    <w:pPr>
      <w:ind w:left="360" w:hanging="360"/>
      <w:contextualSpacing/>
    </w:pPr>
  </w:style>
  <w:style w:type="paragraph" w:customStyle="1" w:styleId="GTACNote">
    <w:name w:val="GTAC_Note"/>
    <w:basedOn w:val="Normal"/>
    <w:link w:val="GTACNoteChar"/>
    <w:qFormat/>
    <w:rsid w:val="00843E74"/>
    <w:pPr>
      <w:pBdr>
        <w:top w:val="single" w:sz="18" w:space="1" w:color="auto"/>
        <w:left w:val="single" w:sz="18" w:space="4" w:color="auto"/>
        <w:bottom w:val="single" w:sz="18" w:space="1" w:color="auto"/>
        <w:right w:val="single" w:sz="18" w:space="4" w:color="auto"/>
      </w:pBdr>
      <w:shd w:val="clear" w:color="auto" w:fill="CBDFF1"/>
      <w:spacing w:before="120" w:after="120" w:line="240" w:lineRule="auto"/>
    </w:pPr>
    <w:rPr>
      <w:rFonts w:ascii="Calibri" w:eastAsiaTheme="minorEastAsia" w:hAnsi="Calibri"/>
      <w:i/>
      <w:color w:val="000000" w:themeColor="text1"/>
    </w:rPr>
  </w:style>
  <w:style w:type="paragraph" w:styleId="List3">
    <w:name w:val="List 3"/>
    <w:basedOn w:val="Normal"/>
    <w:uiPriority w:val="99"/>
    <w:unhideWhenUsed/>
    <w:rsid w:val="006B25E2"/>
    <w:pPr>
      <w:ind w:left="1080" w:hanging="360"/>
      <w:contextualSpacing/>
    </w:pPr>
  </w:style>
  <w:style w:type="character" w:customStyle="1" w:styleId="GTACNoteChar">
    <w:name w:val="GTAC_Note Char"/>
    <w:basedOn w:val="DefaultParagraphFont"/>
    <w:link w:val="GTACNote"/>
    <w:rsid w:val="00843E74"/>
    <w:rPr>
      <w:rFonts w:ascii="Calibri" w:eastAsiaTheme="minorEastAsia" w:hAnsi="Calibri"/>
      <w:i/>
      <w:color w:val="000000" w:themeColor="text1"/>
      <w:shd w:val="clear" w:color="auto" w:fill="CBDFF1"/>
    </w:rPr>
  </w:style>
  <w:style w:type="paragraph" w:styleId="CommentSubject">
    <w:name w:val="annotation subject"/>
    <w:basedOn w:val="CommentText"/>
    <w:next w:val="CommentText"/>
    <w:link w:val="CommentSubjectChar"/>
    <w:uiPriority w:val="99"/>
    <w:semiHidden/>
    <w:unhideWhenUsed/>
    <w:rsid w:val="00843E74"/>
    <w:pPr>
      <w:spacing w:after="160" w:line="240" w:lineRule="auto"/>
    </w:pPr>
    <w:rPr>
      <w:rFonts w:eastAsiaTheme="minorHAnsi"/>
      <w:b/>
      <w:bCs/>
    </w:rPr>
  </w:style>
  <w:style w:type="character" w:customStyle="1" w:styleId="CommentSubjectChar">
    <w:name w:val="Comment Subject Char"/>
    <w:basedOn w:val="CommentTextChar"/>
    <w:link w:val="CommentSubject"/>
    <w:uiPriority w:val="99"/>
    <w:semiHidden/>
    <w:rsid w:val="00843E74"/>
    <w:rPr>
      <w:rFonts w:eastAsiaTheme="minorEastAsia"/>
      <w:b/>
      <w:bCs/>
      <w:sz w:val="20"/>
      <w:szCs w:val="20"/>
    </w:rPr>
  </w:style>
  <w:style w:type="paragraph" w:styleId="TOC3">
    <w:name w:val="toc 3"/>
    <w:basedOn w:val="Normal"/>
    <w:next w:val="Normal"/>
    <w:autoRedefine/>
    <w:uiPriority w:val="39"/>
    <w:unhideWhenUsed/>
    <w:rsid w:val="00A6510E"/>
    <w:pPr>
      <w:spacing w:after="100"/>
      <w:ind w:left="440"/>
    </w:pPr>
  </w:style>
  <w:style w:type="paragraph" w:styleId="TOC4">
    <w:name w:val="toc 4"/>
    <w:basedOn w:val="Normal"/>
    <w:next w:val="Normal"/>
    <w:autoRedefine/>
    <w:uiPriority w:val="39"/>
    <w:unhideWhenUsed/>
    <w:rsid w:val="00A6510E"/>
    <w:pPr>
      <w:spacing w:after="100"/>
      <w:ind w:left="660"/>
    </w:pPr>
  </w:style>
  <w:style w:type="character" w:customStyle="1" w:styleId="Heading5Char">
    <w:name w:val="Heading 5 Char"/>
    <w:basedOn w:val="DefaultParagraphFont"/>
    <w:link w:val="Heading5"/>
    <w:uiPriority w:val="9"/>
    <w:semiHidden/>
    <w:rsid w:val="00A6510E"/>
    <w:rPr>
      <w:rFonts w:asciiTheme="majorHAnsi" w:eastAsiaTheme="majorEastAsia" w:hAnsiTheme="majorHAnsi" w:cstheme="majorBidi"/>
      <w:color w:val="3E762A" w:themeColor="accent1" w:themeShade="BF"/>
    </w:rPr>
  </w:style>
  <w:style w:type="character" w:customStyle="1" w:styleId="Heading6Char">
    <w:name w:val="Heading 6 Char"/>
    <w:basedOn w:val="DefaultParagraphFont"/>
    <w:link w:val="Heading6"/>
    <w:uiPriority w:val="9"/>
    <w:semiHidden/>
    <w:rsid w:val="00A6510E"/>
    <w:rPr>
      <w:rFonts w:asciiTheme="majorHAnsi" w:eastAsiaTheme="majorEastAsia" w:hAnsiTheme="majorHAnsi" w:cstheme="majorBidi"/>
      <w:color w:val="294E1C" w:themeColor="accent1" w:themeShade="7F"/>
    </w:rPr>
  </w:style>
  <w:style w:type="character" w:customStyle="1" w:styleId="Heading7Char">
    <w:name w:val="Heading 7 Char"/>
    <w:basedOn w:val="DefaultParagraphFont"/>
    <w:link w:val="Heading7"/>
    <w:uiPriority w:val="9"/>
    <w:semiHidden/>
    <w:rsid w:val="00A6510E"/>
    <w:rPr>
      <w:rFonts w:asciiTheme="majorHAnsi" w:eastAsiaTheme="majorEastAsia" w:hAnsiTheme="majorHAnsi" w:cstheme="majorBidi"/>
      <w:i/>
      <w:iCs/>
      <w:color w:val="294E1C" w:themeColor="accent1" w:themeShade="7F"/>
    </w:rPr>
  </w:style>
  <w:style w:type="character" w:customStyle="1" w:styleId="Heading9Char">
    <w:name w:val="Heading 9 Char"/>
    <w:basedOn w:val="DefaultParagraphFont"/>
    <w:link w:val="Heading9"/>
    <w:uiPriority w:val="9"/>
    <w:semiHidden/>
    <w:rsid w:val="00A6510E"/>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A6510E"/>
    <w:rPr>
      <w:rFonts w:asciiTheme="majorHAnsi" w:eastAsiaTheme="majorEastAsia" w:hAnsiTheme="majorHAnsi" w:cstheme="majorBidi"/>
      <w:color w:val="272727" w:themeColor="text1" w:themeTint="D8"/>
      <w:sz w:val="21"/>
      <w:szCs w:val="21"/>
    </w:rPr>
  </w:style>
  <w:style w:type="table" w:customStyle="1" w:styleId="MediumGrid1-Accent14">
    <w:name w:val="Medium Grid 1 - Accent 14"/>
    <w:basedOn w:val="TableNormal"/>
    <w:next w:val="MediumGrid1-Accent1"/>
    <w:uiPriority w:val="67"/>
    <w:rsid w:val="00270E47"/>
    <w:pPr>
      <w:spacing w:after="0" w:line="240" w:lineRule="auto"/>
      <w:ind w:left="1080" w:hanging="360"/>
    </w:pPr>
    <w:rPr>
      <w:rFonts w:eastAsiaTheme="minorEastAsia"/>
    </w:r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styleId="MediumGrid1-Accent1">
    <w:name w:val="Medium Grid 1 Accent 1"/>
    <w:basedOn w:val="TableNormal"/>
    <w:uiPriority w:val="67"/>
    <w:semiHidden/>
    <w:unhideWhenUsed/>
    <w:rsid w:val="00270E47"/>
    <w:pPr>
      <w:spacing w:after="0" w:line="240" w:lineRule="auto"/>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istA1">
    <w:name w:val="List_A1"/>
    <w:basedOn w:val="ListParagraph"/>
    <w:qFormat/>
    <w:rsid w:val="00986406"/>
    <w:pPr>
      <w:numPr>
        <w:numId w:val="11"/>
      </w:numPr>
      <w:pBdr>
        <w:bottom w:val="single" w:sz="4" w:space="1" w:color="auto"/>
      </w:pBdr>
      <w:spacing w:before="240" w:after="200" w:line="240" w:lineRule="auto"/>
      <w:outlineLvl w:val="0"/>
    </w:pPr>
    <w:rPr>
      <w:rFonts w:asciiTheme="majorHAnsi" w:eastAsiaTheme="minorEastAsia" w:hAnsiTheme="majorHAnsi"/>
      <w:sz w:val="48"/>
    </w:rPr>
  </w:style>
  <w:style w:type="paragraph" w:customStyle="1" w:styleId="ListA2">
    <w:name w:val="List_A2"/>
    <w:basedOn w:val="List"/>
    <w:link w:val="ListA2Char"/>
    <w:qFormat/>
    <w:rsid w:val="00B43C8A"/>
    <w:pPr>
      <w:numPr>
        <w:ilvl w:val="1"/>
        <w:numId w:val="11"/>
      </w:numPr>
      <w:spacing w:before="120" w:after="60"/>
      <w:outlineLvl w:val="1"/>
    </w:pPr>
    <w:rPr>
      <w:rFonts w:asciiTheme="majorHAnsi" w:hAnsiTheme="majorHAnsi"/>
      <w:b/>
      <w:sz w:val="28"/>
    </w:rPr>
  </w:style>
  <w:style w:type="paragraph" w:customStyle="1" w:styleId="ListA3">
    <w:name w:val="List_A3"/>
    <w:basedOn w:val="List"/>
    <w:link w:val="ListA3Char"/>
    <w:qFormat/>
    <w:rsid w:val="00B43C8A"/>
    <w:pPr>
      <w:numPr>
        <w:ilvl w:val="2"/>
        <w:numId w:val="11"/>
      </w:numPr>
      <w:spacing w:before="60" w:after="60"/>
      <w:outlineLvl w:val="2"/>
    </w:pPr>
    <w:rPr>
      <w:color w:val="000000" w:themeColor="text1"/>
    </w:rPr>
  </w:style>
  <w:style w:type="character" w:customStyle="1" w:styleId="ListA2Char">
    <w:name w:val="List_A2 Char"/>
    <w:basedOn w:val="NoSpacingChar"/>
    <w:link w:val="ListA2"/>
    <w:rsid w:val="009402E7"/>
    <w:rPr>
      <w:rFonts w:asciiTheme="majorHAnsi" w:eastAsiaTheme="minorEastAsia" w:hAnsiTheme="majorHAnsi"/>
      <w:b/>
      <w:sz w:val="28"/>
      <w:szCs w:val="20"/>
    </w:rPr>
  </w:style>
  <w:style w:type="paragraph" w:customStyle="1" w:styleId="ListA4">
    <w:name w:val="List_A4"/>
    <w:basedOn w:val="NoSpacing"/>
    <w:qFormat/>
    <w:rsid w:val="00B43C8A"/>
    <w:pPr>
      <w:numPr>
        <w:ilvl w:val="3"/>
        <w:numId w:val="11"/>
      </w:numPr>
      <w:spacing w:before="60" w:after="60"/>
      <w:outlineLvl w:val="3"/>
    </w:pPr>
    <w:rPr>
      <w:szCs w:val="22"/>
    </w:rPr>
  </w:style>
  <w:style w:type="character" w:customStyle="1" w:styleId="ListA3Char">
    <w:name w:val="List_A3 Char"/>
    <w:basedOn w:val="NoSpacingChar"/>
    <w:link w:val="ListA3"/>
    <w:rsid w:val="009402E7"/>
    <w:rPr>
      <w:rFonts w:eastAsiaTheme="minorEastAsia"/>
      <w:color w:val="000000" w:themeColor="text1"/>
      <w:szCs w:val="20"/>
    </w:rPr>
  </w:style>
  <w:style w:type="paragraph" w:customStyle="1" w:styleId="ListA5">
    <w:name w:val="List_A5"/>
    <w:basedOn w:val="NoSpacing"/>
    <w:qFormat/>
    <w:rsid w:val="00B43C8A"/>
    <w:pPr>
      <w:numPr>
        <w:ilvl w:val="4"/>
        <w:numId w:val="11"/>
      </w:numPr>
      <w:spacing w:before="60" w:after="60"/>
      <w:outlineLvl w:val="4"/>
    </w:pPr>
    <w:rPr>
      <w:szCs w:val="22"/>
    </w:rPr>
  </w:style>
  <w:style w:type="paragraph" w:customStyle="1" w:styleId="RSACNote">
    <w:name w:val="RSAC_Note"/>
    <w:basedOn w:val="Normal"/>
    <w:link w:val="RSACNoteChar"/>
    <w:rsid w:val="00B43C8A"/>
    <w:pPr>
      <w:pBdr>
        <w:top w:val="single" w:sz="18" w:space="1" w:color="auto"/>
        <w:left w:val="single" w:sz="18" w:space="4" w:color="auto"/>
        <w:bottom w:val="single" w:sz="18" w:space="1" w:color="auto"/>
        <w:right w:val="single" w:sz="18" w:space="4" w:color="auto"/>
      </w:pBdr>
      <w:shd w:val="clear" w:color="auto" w:fill="CBDFF1"/>
      <w:spacing w:before="120" w:after="120" w:line="240" w:lineRule="auto"/>
    </w:pPr>
    <w:rPr>
      <w:rFonts w:ascii="Calibri" w:eastAsiaTheme="minorEastAsia" w:hAnsi="Calibri"/>
      <w:i/>
      <w:color w:val="000000" w:themeColor="text1"/>
    </w:rPr>
  </w:style>
  <w:style w:type="character" w:customStyle="1" w:styleId="RSACNoteChar">
    <w:name w:val="RSAC_Note Char"/>
    <w:basedOn w:val="DefaultParagraphFont"/>
    <w:link w:val="RSACNote"/>
    <w:rsid w:val="00B43C8A"/>
    <w:rPr>
      <w:rFonts w:ascii="Calibri" w:eastAsiaTheme="minorEastAsia" w:hAnsi="Calibri"/>
      <w:i/>
      <w:color w:val="000000" w:themeColor="text1"/>
      <w:shd w:val="clear" w:color="auto" w:fill="CBDFF1"/>
    </w:rPr>
  </w:style>
  <w:style w:type="paragraph" w:customStyle="1" w:styleId="GTACcongrats">
    <w:name w:val="GTAC_congrats"/>
    <w:basedOn w:val="Normal"/>
    <w:link w:val="GTACcongratsChar"/>
    <w:qFormat/>
    <w:rsid w:val="008D1620"/>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rFonts w:eastAsiaTheme="minorEastAsia"/>
      <w:sz w:val="24"/>
    </w:rPr>
  </w:style>
  <w:style w:type="character" w:customStyle="1" w:styleId="GTACcongratsChar">
    <w:name w:val="GTAC_congrats Char"/>
    <w:basedOn w:val="DefaultParagraphFont"/>
    <w:link w:val="GTACcongrats"/>
    <w:rsid w:val="008D1620"/>
    <w:rPr>
      <w:rFonts w:eastAsiaTheme="minorEastAsia"/>
      <w:sz w:val="24"/>
      <w:shd w:val="clear" w:color="auto" w:fill="D9D9D9" w:themeFill="background1" w:themeFillShade="D9"/>
    </w:rPr>
  </w:style>
  <w:style w:type="character" w:styleId="FollowedHyperlink">
    <w:name w:val="FollowedHyperlink"/>
    <w:basedOn w:val="DefaultParagraphFont"/>
    <w:uiPriority w:val="99"/>
    <w:semiHidden/>
    <w:unhideWhenUsed/>
    <w:rsid w:val="00E45B1A"/>
    <w:rPr>
      <w:color w:val="BA6906" w:themeColor="followedHyperlink"/>
      <w:u w:val="single"/>
    </w:rPr>
  </w:style>
  <w:style w:type="paragraph" w:styleId="TOC5">
    <w:name w:val="toc 5"/>
    <w:basedOn w:val="Normal"/>
    <w:next w:val="Normal"/>
    <w:autoRedefine/>
    <w:uiPriority w:val="39"/>
    <w:unhideWhenUsed/>
    <w:rsid w:val="00410A0A"/>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oascr/how-to-file-a-program-discrimination-complaint"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01F32-16C5-44A9-8901-168B38AF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1191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Exercise X: Title of Exercise</vt:lpstr>
    </vt:vector>
  </TitlesOfParts>
  <Company>USDA</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2b: Riparian band method 2</dc:title>
  <dc:subject/>
  <dc:creator>Mccurdy, Wyatt - FS, Salt Lake City, UT</dc:creator>
  <cp:keywords/>
  <dc:description/>
  <cp:lastModifiedBy>Schwert, Brenna -FS</cp:lastModifiedBy>
  <cp:revision>5</cp:revision>
  <dcterms:created xsi:type="dcterms:W3CDTF">2021-06-23T22:08:00Z</dcterms:created>
  <dcterms:modified xsi:type="dcterms:W3CDTF">2021-06-23T22:19:00Z</dcterms:modified>
</cp:coreProperties>
</file>