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822BEC" w14:textId="3ED6220A" w:rsidR="003515AC" w:rsidRDefault="003515AC" w:rsidP="003515AC">
      <w:pPr>
        <w:pStyle w:val="Covertext"/>
        <w:spacing w:after="0"/>
        <w:jc w:val="right"/>
      </w:pPr>
      <w:r>
        <w:t xml:space="preserve">Last Updated: </w:t>
      </w:r>
      <w:r w:rsidR="00645DEA">
        <w:t>January 2021</w:t>
      </w:r>
    </w:p>
    <w:p w14:paraId="60DBB35B" w14:textId="03297250" w:rsidR="003515AC" w:rsidRDefault="003515AC" w:rsidP="003515AC">
      <w:pPr>
        <w:pStyle w:val="Covertext"/>
        <w:spacing w:after="0"/>
        <w:jc w:val="right"/>
      </w:pPr>
      <w:r>
        <w:t>Version: ArcMap 10.</w:t>
      </w:r>
      <w:r w:rsidR="00645DEA">
        <w:t>x</w:t>
      </w:r>
      <w:r>
        <w:t>.</w:t>
      </w:r>
      <w:r w:rsidR="00645DEA">
        <w:t>x</w:t>
      </w:r>
    </w:p>
    <w:p w14:paraId="677C93DB" w14:textId="77777777" w:rsidR="003515AC" w:rsidRDefault="003515AC" w:rsidP="003515AC">
      <w:pPr>
        <w:pStyle w:val="Covertext"/>
        <w:spacing w:after="0"/>
        <w:jc w:val="right"/>
      </w:pPr>
    </w:p>
    <w:p w14:paraId="314124AE" w14:textId="77777777" w:rsidR="003515AC" w:rsidRDefault="003515AC" w:rsidP="003515AC">
      <w:pPr>
        <w:pStyle w:val="Heading1"/>
      </w:pPr>
      <w:r>
        <w:t>EXERCISE</w:t>
      </w:r>
      <w:r w:rsidRPr="00E44EF8">
        <w:t xml:space="preserve"> </w:t>
      </w:r>
      <w:r>
        <w:t>2</w:t>
      </w:r>
      <w:r w:rsidRPr="00E44EF8">
        <w:t xml:space="preserve"> </w:t>
      </w:r>
    </w:p>
    <w:p w14:paraId="2B29052C" w14:textId="77777777" w:rsidR="003515AC" w:rsidRDefault="003515AC" w:rsidP="003515AC">
      <w:pPr>
        <w:pStyle w:val="CoverHeader"/>
        <w:rPr>
          <w:rFonts w:asciiTheme="majorHAnsi" w:hAnsiTheme="majorHAnsi"/>
          <w:noProof/>
          <w:sz w:val="56"/>
          <w:szCs w:val="64"/>
        </w:rPr>
      </w:pPr>
      <w:r w:rsidRPr="00446DEC">
        <w:rPr>
          <w:rFonts w:asciiTheme="majorHAnsi" w:hAnsiTheme="majorHAnsi"/>
          <w:noProof/>
          <w:sz w:val="56"/>
          <w:szCs w:val="64"/>
        </w:rPr>
        <w:t xml:space="preserve">Surface Analysis </w:t>
      </w:r>
    </w:p>
    <w:p w14:paraId="0F7E0D33" w14:textId="0A1C37E8" w:rsidR="00392AF4" w:rsidRDefault="00392AF4" w:rsidP="00392AF4">
      <w:pPr>
        <w:pStyle w:val="CoverHeader"/>
        <w:jc w:val="center"/>
        <w:rPr>
          <w:rFonts w:asciiTheme="majorHAnsi" w:hAnsiTheme="majorHAnsi"/>
          <w:noProof/>
          <w:sz w:val="56"/>
          <w:szCs w:val="64"/>
        </w:rPr>
      </w:pPr>
      <w:r w:rsidRPr="00392AF4">
        <w:rPr>
          <w:rFonts w:asciiTheme="majorHAnsi" w:hAnsiTheme="majorHAnsi"/>
          <w:noProof/>
          <w:sz w:val="56"/>
          <w:szCs w:val="64"/>
        </w:rPr>
        <w:drawing>
          <wp:inline distT="0" distB="0" distL="0" distR="0" wp14:anchorId="7799699D" wp14:editId="66EEFE09">
            <wp:extent cx="4809696" cy="3469005"/>
            <wp:effectExtent l="133350" t="114300" r="124460" b="169545"/>
            <wp:docPr id="1" name="Picture 6" descr="DEM analysis products: Hillshade, Shaded relief, Slope, Aspe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DEM analysis products: Hillshade, Shaded relief, Slope, Aspect "/>
                    <pic:cNvPicPr>
                      <a:picLocks noChangeAspect="1"/>
                    </pic:cNvPicPr>
                  </pic:nvPicPr>
                  <pic:blipFill rotWithShape="1">
                    <a:blip r:embed="rId8" cstate="print"/>
                    <a:srcRect l="-432" b="1094"/>
                    <a:stretch/>
                  </pic:blipFill>
                  <pic:spPr bwMode="auto">
                    <a:xfrm>
                      <a:off x="0" y="0"/>
                      <a:ext cx="4811143" cy="347004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FB83A48" w14:textId="77777777" w:rsidR="003515AC" w:rsidRDefault="003515AC" w:rsidP="003515AC">
      <w:pPr>
        <w:pStyle w:val="CoverHeader"/>
      </w:pPr>
      <w:r>
        <w:t>Introduction</w:t>
      </w:r>
    </w:p>
    <w:p w14:paraId="39A0B911" w14:textId="71ED5E88" w:rsidR="003515AC" w:rsidRDefault="003515AC" w:rsidP="003515AC">
      <w:pPr>
        <w:pStyle w:val="CoverHeader"/>
        <w:spacing w:before="0"/>
        <w:rPr>
          <w:rStyle w:val="CovertextChar"/>
          <w:b w:val="0"/>
          <w:sz w:val="22"/>
          <w:szCs w:val="22"/>
        </w:rPr>
      </w:pPr>
      <w:r>
        <w:rPr>
          <w:rStyle w:val="CovertextChar"/>
          <w:b w:val="0"/>
          <w:sz w:val="22"/>
          <w:szCs w:val="22"/>
        </w:rPr>
        <w:t>In this exercise you will create a variety of raster datasets that attempt to portray some pattern of the surface—such as slope, aspect, or a hillshade. Through creating the simplistic model it is our hope that you will begin to see the potential that lidar derived high resolution DEMs can provide to many land management objectives.</w:t>
      </w:r>
      <w:r w:rsidR="009C2049">
        <w:rPr>
          <w:rStyle w:val="CovertextChar"/>
          <w:b w:val="0"/>
          <w:sz w:val="22"/>
          <w:szCs w:val="22"/>
        </w:rPr>
        <w:t xml:space="preserve"> </w:t>
      </w:r>
    </w:p>
    <w:p w14:paraId="28E8AA9C" w14:textId="3F0D5662" w:rsidR="003515AC" w:rsidRDefault="003515AC" w:rsidP="003515AC">
      <w:pPr>
        <w:pStyle w:val="CoverHeader"/>
        <w:rPr>
          <w:rStyle w:val="CovertextChar"/>
          <w:b w:val="0"/>
          <w:sz w:val="22"/>
          <w:szCs w:val="22"/>
        </w:rPr>
      </w:pPr>
      <w:r>
        <w:rPr>
          <w:rStyle w:val="CovertextChar"/>
          <w:b w:val="0"/>
          <w:sz w:val="22"/>
          <w:szCs w:val="22"/>
        </w:rPr>
        <w:t>Within the exercise, the surface layers are created using the Spatial Analyst tools and utilize a single-layer raster, usually a Digital Elevation Model (DEM). Spatial Analyst is designed to help you work with the cell-based structure of raster datasets. The advantage of using a cell-based structure over other GIS structures such as vector datasets is that raster data can represent a continuous surface (e.g., elevation).</w:t>
      </w:r>
      <w:r w:rsidR="009C2049">
        <w:rPr>
          <w:rStyle w:val="CovertextChar"/>
          <w:b w:val="0"/>
          <w:sz w:val="22"/>
          <w:szCs w:val="22"/>
        </w:rPr>
        <w:t xml:space="preserve"> </w:t>
      </w:r>
      <w:r>
        <w:rPr>
          <w:rStyle w:val="CovertextChar"/>
          <w:b w:val="0"/>
          <w:sz w:val="22"/>
          <w:szCs w:val="22"/>
        </w:rPr>
        <w:t xml:space="preserve">In addition, raster data uses a uniform storage structure regardless of whether the dataset is depicting points, lines, or polygons. This uniformity becomes important when you want to work with multiple data types in the same environment. The surface rasters become useful during visualization, but can also be </w:t>
      </w:r>
      <w:r>
        <w:rPr>
          <w:rStyle w:val="CovertextChar"/>
          <w:b w:val="0"/>
          <w:sz w:val="22"/>
          <w:szCs w:val="22"/>
        </w:rPr>
        <w:lastRenderedPageBreak/>
        <w:t>used to support advanced analysis of the landscape, such as suitability and susceptibility analysis.</w:t>
      </w:r>
      <w:r w:rsidR="00392AF4">
        <w:rPr>
          <w:rStyle w:val="CovertextChar"/>
          <w:b w:val="0"/>
          <w:sz w:val="22"/>
          <w:szCs w:val="22"/>
        </w:rPr>
        <w:t xml:space="preserve"> </w:t>
      </w:r>
      <w:r>
        <w:rPr>
          <w:rStyle w:val="CovertextChar"/>
          <w:b w:val="0"/>
          <w:sz w:val="22"/>
          <w:szCs w:val="22"/>
        </w:rPr>
        <w:t xml:space="preserve">In this exercise we </w:t>
      </w:r>
      <w:r w:rsidR="00392AF4">
        <w:rPr>
          <w:rStyle w:val="CovertextChar"/>
          <w:b w:val="0"/>
          <w:sz w:val="22"/>
          <w:szCs w:val="22"/>
        </w:rPr>
        <w:t>will use a DEM from the Ochoco N</w:t>
      </w:r>
      <w:r>
        <w:rPr>
          <w:rStyle w:val="CovertextChar"/>
          <w:b w:val="0"/>
          <w:sz w:val="22"/>
          <w:szCs w:val="22"/>
        </w:rPr>
        <w:t xml:space="preserve">ational </w:t>
      </w:r>
      <w:r w:rsidR="00392AF4">
        <w:rPr>
          <w:rStyle w:val="CovertextChar"/>
          <w:b w:val="0"/>
          <w:sz w:val="22"/>
          <w:szCs w:val="22"/>
        </w:rPr>
        <w:t>F</w:t>
      </w:r>
      <w:r>
        <w:rPr>
          <w:rStyle w:val="CovertextChar"/>
          <w:b w:val="0"/>
          <w:sz w:val="22"/>
          <w:szCs w:val="22"/>
        </w:rPr>
        <w:t xml:space="preserve">orest. </w:t>
      </w:r>
    </w:p>
    <w:p w14:paraId="00E5D9E6" w14:textId="77777777" w:rsidR="003515AC" w:rsidRDefault="003515AC" w:rsidP="003515AC">
      <w:pPr>
        <w:pStyle w:val="CoverHeader"/>
      </w:pPr>
      <w:r>
        <w:t>Required Data</w:t>
      </w:r>
    </w:p>
    <w:p w14:paraId="0CE4FB04" w14:textId="586B0F38" w:rsidR="003515AC" w:rsidRDefault="00622A65" w:rsidP="003515AC">
      <w:pPr>
        <w:pStyle w:val="Covertext"/>
        <w:numPr>
          <w:ilvl w:val="0"/>
          <w:numId w:val="30"/>
        </w:numPr>
        <w:spacing w:before="60"/>
        <w:rPr>
          <w:b/>
        </w:rPr>
      </w:pPr>
      <w:r>
        <w:rPr>
          <w:b/>
        </w:rPr>
        <w:t>RioTusas_DEM</w:t>
      </w:r>
      <w:r w:rsidR="003515AC">
        <w:rPr>
          <w:b/>
        </w:rPr>
        <w:t>.img</w:t>
      </w:r>
      <w:r w:rsidR="003515AC">
        <w:t xml:space="preserve"> – </w:t>
      </w:r>
      <w:r w:rsidR="00392AF4">
        <w:t>lidar-derived DEM that is</w:t>
      </w:r>
      <w:r w:rsidR="003515AC">
        <w:t xml:space="preserve"> the basis for most of the operations in this exercise</w:t>
      </w:r>
      <w:r w:rsidR="00392AF4">
        <w:t>. 1-meter spatial resolution with height values (z-values) in feet.</w:t>
      </w:r>
    </w:p>
    <w:p w14:paraId="477E6D3E" w14:textId="77777777" w:rsidR="003515AC" w:rsidRPr="00D87E50" w:rsidRDefault="003515AC" w:rsidP="003515AC">
      <w:pPr>
        <w:pStyle w:val="Covertext"/>
        <w:numPr>
          <w:ilvl w:val="0"/>
          <w:numId w:val="30"/>
        </w:numPr>
        <w:spacing w:before="60"/>
        <w:rPr>
          <w:b/>
        </w:rPr>
      </w:pPr>
      <w:r w:rsidRPr="00D87E50">
        <w:rPr>
          <w:b/>
        </w:rPr>
        <w:t xml:space="preserve">ObservePoint.Shp – </w:t>
      </w:r>
      <w:r w:rsidRPr="00D87E50">
        <w:t>Used to create a viewshed of the area of interest</w:t>
      </w:r>
    </w:p>
    <w:p w14:paraId="5831CFFB" w14:textId="0B37D096" w:rsidR="003515AC" w:rsidRDefault="003515AC" w:rsidP="003515AC">
      <w:pPr>
        <w:pStyle w:val="Covertext"/>
        <w:rPr>
          <w:rStyle w:val="CovertextChar"/>
        </w:rPr>
      </w:pPr>
      <w:r>
        <w:rPr>
          <w:rStyle w:val="CovertextChar"/>
        </w:rPr>
        <w:t>As with any of these exercises, you are welcome to use your own data.</w:t>
      </w:r>
      <w:r w:rsidR="009C2049">
        <w:rPr>
          <w:rStyle w:val="CovertextChar"/>
        </w:rPr>
        <w:t xml:space="preserve"> </w:t>
      </w:r>
      <w:r>
        <w:rPr>
          <w:rStyle w:val="CovertextChar"/>
        </w:rPr>
        <w:t xml:space="preserve">If you don’t, then it is assumed that you will use the DEM provided in the zip file. If you are using your own data, it needs to be a DEM in Grid, TIFF, or ERDAS Imagine format, with an associated projection. </w:t>
      </w:r>
    </w:p>
    <w:p w14:paraId="0A04BA49" w14:textId="77777777" w:rsidR="003515AC" w:rsidRDefault="003515AC" w:rsidP="003515AC">
      <w:pPr>
        <w:pStyle w:val="CoverHeader"/>
      </w:pPr>
      <w:r>
        <w:t>Prerequisites</w:t>
      </w:r>
    </w:p>
    <w:p w14:paraId="172E3BDD" w14:textId="232922F7" w:rsidR="003515AC" w:rsidRPr="003515AC" w:rsidRDefault="003515AC" w:rsidP="003515AC">
      <w:pPr>
        <w:pStyle w:val="CoverHeader"/>
        <w:numPr>
          <w:ilvl w:val="0"/>
          <w:numId w:val="34"/>
        </w:numPr>
        <w:spacing w:before="0"/>
        <w:rPr>
          <w:b w:val="0"/>
          <w:sz w:val="22"/>
          <w:szCs w:val="22"/>
        </w:rPr>
      </w:pPr>
      <w:r w:rsidRPr="003515AC">
        <w:rPr>
          <w:b w:val="0"/>
          <w:sz w:val="22"/>
          <w:szCs w:val="22"/>
        </w:rPr>
        <w:t>Install ESRI ArcMap on computer and have basic understanding of how to use the software</w:t>
      </w:r>
      <w:r w:rsidR="00A122E3">
        <w:rPr>
          <w:b w:val="0"/>
          <w:sz w:val="22"/>
          <w:szCs w:val="22"/>
        </w:rPr>
        <w:t>.</w:t>
      </w:r>
    </w:p>
    <w:p w14:paraId="7EED53C1" w14:textId="77777777" w:rsidR="00392AF4" w:rsidRDefault="00392AF4">
      <w:pPr>
        <w:rPr>
          <w:b/>
          <w:sz w:val="28"/>
          <w:szCs w:val="28"/>
        </w:rPr>
      </w:pPr>
      <w:r>
        <w:br w:type="page"/>
      </w:r>
    </w:p>
    <w:p w14:paraId="3A2CF0FB" w14:textId="1A105082" w:rsidR="00674748" w:rsidRPr="007F2523" w:rsidRDefault="007F2523" w:rsidP="003515AC">
      <w:pPr>
        <w:pStyle w:val="CoverHeader"/>
      </w:pPr>
      <w:r w:rsidRPr="007F2523">
        <w:lastRenderedPageBreak/>
        <w:t>Table of Contents</w:t>
      </w:r>
    </w:p>
    <w:p w14:paraId="05B8455E" w14:textId="77777777" w:rsidR="00FE222B" w:rsidRDefault="007F2523">
      <w:pPr>
        <w:pStyle w:val="TOC1"/>
        <w:rPr>
          <w:noProof/>
        </w:rPr>
      </w:pPr>
      <w:r w:rsidRPr="007F2523">
        <w:fldChar w:fldCharType="begin"/>
      </w:r>
      <w:r w:rsidRPr="007F2523">
        <w:instrText xml:space="preserve"> TOC \h \z \t "List_A1,1" </w:instrText>
      </w:r>
      <w:r w:rsidRPr="007F2523">
        <w:fldChar w:fldCharType="separate"/>
      </w:r>
      <w:hyperlink w:anchor="_Toc489527715" w:history="1">
        <w:r w:rsidR="00FE222B" w:rsidRPr="00980523">
          <w:rPr>
            <w:rStyle w:val="Hyperlink"/>
            <w:noProof/>
          </w:rPr>
          <w:t>Part 1: Create an Aspect Raster</w:t>
        </w:r>
        <w:r w:rsidR="00FE222B">
          <w:rPr>
            <w:noProof/>
            <w:webHidden/>
          </w:rPr>
          <w:tab/>
        </w:r>
        <w:r w:rsidR="00FE222B">
          <w:rPr>
            <w:noProof/>
            <w:webHidden/>
          </w:rPr>
          <w:fldChar w:fldCharType="begin"/>
        </w:r>
        <w:r w:rsidR="00FE222B">
          <w:rPr>
            <w:noProof/>
            <w:webHidden/>
          </w:rPr>
          <w:instrText xml:space="preserve"> PAGEREF _Toc489527715 \h </w:instrText>
        </w:r>
        <w:r w:rsidR="00FE222B">
          <w:rPr>
            <w:noProof/>
            <w:webHidden/>
          </w:rPr>
        </w:r>
        <w:r w:rsidR="00FE222B">
          <w:rPr>
            <w:noProof/>
            <w:webHidden/>
          </w:rPr>
          <w:fldChar w:fldCharType="separate"/>
        </w:r>
        <w:r w:rsidR="00CE1AB9">
          <w:rPr>
            <w:noProof/>
            <w:webHidden/>
          </w:rPr>
          <w:t>4</w:t>
        </w:r>
        <w:r w:rsidR="00FE222B">
          <w:rPr>
            <w:noProof/>
            <w:webHidden/>
          </w:rPr>
          <w:fldChar w:fldCharType="end"/>
        </w:r>
      </w:hyperlink>
    </w:p>
    <w:p w14:paraId="0949CCD7" w14:textId="77777777" w:rsidR="00FE222B" w:rsidRDefault="00BF7BA7">
      <w:pPr>
        <w:pStyle w:val="TOC1"/>
        <w:rPr>
          <w:noProof/>
        </w:rPr>
      </w:pPr>
      <w:hyperlink w:anchor="_Toc489527716" w:history="1">
        <w:r w:rsidR="00FE222B" w:rsidRPr="00980523">
          <w:rPr>
            <w:rStyle w:val="Hyperlink"/>
            <w:noProof/>
          </w:rPr>
          <w:t>Part 2: Create a Slope Raster</w:t>
        </w:r>
        <w:r w:rsidR="00FE222B">
          <w:rPr>
            <w:noProof/>
            <w:webHidden/>
          </w:rPr>
          <w:tab/>
        </w:r>
        <w:r w:rsidR="00FE222B">
          <w:rPr>
            <w:noProof/>
            <w:webHidden/>
          </w:rPr>
          <w:fldChar w:fldCharType="begin"/>
        </w:r>
        <w:r w:rsidR="00FE222B">
          <w:rPr>
            <w:noProof/>
            <w:webHidden/>
          </w:rPr>
          <w:instrText xml:space="preserve"> PAGEREF _Toc489527716 \h </w:instrText>
        </w:r>
        <w:r w:rsidR="00FE222B">
          <w:rPr>
            <w:noProof/>
            <w:webHidden/>
          </w:rPr>
        </w:r>
        <w:r w:rsidR="00FE222B">
          <w:rPr>
            <w:noProof/>
            <w:webHidden/>
          </w:rPr>
          <w:fldChar w:fldCharType="separate"/>
        </w:r>
        <w:r w:rsidR="00CE1AB9">
          <w:rPr>
            <w:noProof/>
            <w:webHidden/>
          </w:rPr>
          <w:t>5</w:t>
        </w:r>
        <w:r w:rsidR="00FE222B">
          <w:rPr>
            <w:noProof/>
            <w:webHidden/>
          </w:rPr>
          <w:fldChar w:fldCharType="end"/>
        </w:r>
      </w:hyperlink>
    </w:p>
    <w:p w14:paraId="6F441597" w14:textId="77777777" w:rsidR="00FE222B" w:rsidRDefault="00BF7BA7">
      <w:pPr>
        <w:pStyle w:val="TOC1"/>
        <w:rPr>
          <w:noProof/>
        </w:rPr>
      </w:pPr>
      <w:hyperlink w:anchor="_Toc489527717" w:history="1">
        <w:r w:rsidR="00FE222B" w:rsidRPr="00980523">
          <w:rPr>
            <w:rStyle w:val="Hyperlink"/>
            <w:noProof/>
          </w:rPr>
          <w:t>Part 3: Create a Hillshade Raster</w:t>
        </w:r>
        <w:r w:rsidR="00FE222B">
          <w:rPr>
            <w:noProof/>
            <w:webHidden/>
          </w:rPr>
          <w:tab/>
        </w:r>
        <w:r w:rsidR="00FE222B">
          <w:rPr>
            <w:noProof/>
            <w:webHidden/>
          </w:rPr>
          <w:fldChar w:fldCharType="begin"/>
        </w:r>
        <w:r w:rsidR="00FE222B">
          <w:rPr>
            <w:noProof/>
            <w:webHidden/>
          </w:rPr>
          <w:instrText xml:space="preserve"> PAGEREF _Toc489527717 \h </w:instrText>
        </w:r>
        <w:r w:rsidR="00FE222B">
          <w:rPr>
            <w:noProof/>
            <w:webHidden/>
          </w:rPr>
        </w:r>
        <w:r w:rsidR="00FE222B">
          <w:rPr>
            <w:noProof/>
            <w:webHidden/>
          </w:rPr>
          <w:fldChar w:fldCharType="separate"/>
        </w:r>
        <w:r w:rsidR="00CE1AB9">
          <w:rPr>
            <w:noProof/>
            <w:webHidden/>
          </w:rPr>
          <w:t>7</w:t>
        </w:r>
        <w:r w:rsidR="00FE222B">
          <w:rPr>
            <w:noProof/>
            <w:webHidden/>
          </w:rPr>
          <w:fldChar w:fldCharType="end"/>
        </w:r>
      </w:hyperlink>
    </w:p>
    <w:p w14:paraId="21FD389E" w14:textId="77777777" w:rsidR="00FE222B" w:rsidRDefault="00BF7BA7">
      <w:pPr>
        <w:pStyle w:val="TOC1"/>
        <w:rPr>
          <w:noProof/>
        </w:rPr>
      </w:pPr>
      <w:hyperlink w:anchor="_Toc489527718" w:history="1">
        <w:r w:rsidR="00FE222B" w:rsidRPr="00980523">
          <w:rPr>
            <w:rStyle w:val="Hyperlink"/>
            <w:noProof/>
          </w:rPr>
          <w:t>Part 4: Interpret New Features from a Hillshade</w:t>
        </w:r>
        <w:r w:rsidR="00FE222B">
          <w:rPr>
            <w:noProof/>
            <w:webHidden/>
          </w:rPr>
          <w:tab/>
        </w:r>
        <w:r w:rsidR="00FE222B">
          <w:rPr>
            <w:noProof/>
            <w:webHidden/>
          </w:rPr>
          <w:fldChar w:fldCharType="begin"/>
        </w:r>
        <w:r w:rsidR="00FE222B">
          <w:rPr>
            <w:noProof/>
            <w:webHidden/>
          </w:rPr>
          <w:instrText xml:space="preserve"> PAGEREF _Toc489527718 \h </w:instrText>
        </w:r>
        <w:r w:rsidR="00FE222B">
          <w:rPr>
            <w:noProof/>
            <w:webHidden/>
          </w:rPr>
        </w:r>
        <w:r w:rsidR="00FE222B">
          <w:rPr>
            <w:noProof/>
            <w:webHidden/>
          </w:rPr>
          <w:fldChar w:fldCharType="separate"/>
        </w:r>
        <w:r w:rsidR="00CE1AB9">
          <w:rPr>
            <w:noProof/>
            <w:webHidden/>
          </w:rPr>
          <w:t>8</w:t>
        </w:r>
        <w:r w:rsidR="00FE222B">
          <w:rPr>
            <w:noProof/>
            <w:webHidden/>
          </w:rPr>
          <w:fldChar w:fldCharType="end"/>
        </w:r>
      </w:hyperlink>
    </w:p>
    <w:p w14:paraId="0A71DB7F" w14:textId="77777777" w:rsidR="00FE222B" w:rsidRDefault="00BF7BA7">
      <w:pPr>
        <w:pStyle w:val="TOC1"/>
        <w:rPr>
          <w:noProof/>
        </w:rPr>
      </w:pPr>
      <w:hyperlink w:anchor="_Toc489527719" w:history="1">
        <w:r w:rsidR="00FE222B" w:rsidRPr="00980523">
          <w:rPr>
            <w:rStyle w:val="Hyperlink"/>
            <w:noProof/>
          </w:rPr>
          <w:t>Part 5: Create Contours from DEM</w:t>
        </w:r>
        <w:r w:rsidR="00FE222B">
          <w:rPr>
            <w:noProof/>
            <w:webHidden/>
          </w:rPr>
          <w:tab/>
        </w:r>
        <w:r w:rsidR="00FE222B">
          <w:rPr>
            <w:noProof/>
            <w:webHidden/>
          </w:rPr>
          <w:fldChar w:fldCharType="begin"/>
        </w:r>
        <w:r w:rsidR="00FE222B">
          <w:rPr>
            <w:noProof/>
            <w:webHidden/>
          </w:rPr>
          <w:instrText xml:space="preserve"> PAGEREF _Toc489527719 \h </w:instrText>
        </w:r>
        <w:r w:rsidR="00FE222B">
          <w:rPr>
            <w:noProof/>
            <w:webHidden/>
          </w:rPr>
        </w:r>
        <w:r w:rsidR="00FE222B">
          <w:rPr>
            <w:noProof/>
            <w:webHidden/>
          </w:rPr>
          <w:fldChar w:fldCharType="separate"/>
        </w:r>
        <w:r w:rsidR="00CE1AB9">
          <w:rPr>
            <w:noProof/>
            <w:webHidden/>
          </w:rPr>
          <w:t>9</w:t>
        </w:r>
        <w:r w:rsidR="00FE222B">
          <w:rPr>
            <w:noProof/>
            <w:webHidden/>
          </w:rPr>
          <w:fldChar w:fldCharType="end"/>
        </w:r>
      </w:hyperlink>
    </w:p>
    <w:p w14:paraId="4CFE3F4C" w14:textId="77777777" w:rsidR="00FE222B" w:rsidRDefault="00BF7BA7">
      <w:pPr>
        <w:pStyle w:val="TOC1"/>
        <w:rPr>
          <w:noProof/>
        </w:rPr>
      </w:pPr>
      <w:hyperlink w:anchor="_Toc489527720" w:history="1">
        <w:r w:rsidR="00FE222B" w:rsidRPr="00980523">
          <w:rPr>
            <w:rStyle w:val="Hyperlink"/>
            <w:noProof/>
          </w:rPr>
          <w:t>Part 6: Create a Viewshed (Optional)</w:t>
        </w:r>
        <w:r w:rsidR="00FE222B">
          <w:rPr>
            <w:noProof/>
            <w:webHidden/>
          </w:rPr>
          <w:tab/>
        </w:r>
        <w:r w:rsidR="00FE222B">
          <w:rPr>
            <w:noProof/>
            <w:webHidden/>
          </w:rPr>
          <w:fldChar w:fldCharType="begin"/>
        </w:r>
        <w:r w:rsidR="00FE222B">
          <w:rPr>
            <w:noProof/>
            <w:webHidden/>
          </w:rPr>
          <w:instrText xml:space="preserve"> PAGEREF _Toc489527720 \h </w:instrText>
        </w:r>
        <w:r w:rsidR="00FE222B">
          <w:rPr>
            <w:noProof/>
            <w:webHidden/>
          </w:rPr>
        </w:r>
        <w:r w:rsidR="00FE222B">
          <w:rPr>
            <w:noProof/>
            <w:webHidden/>
          </w:rPr>
          <w:fldChar w:fldCharType="separate"/>
        </w:r>
        <w:r w:rsidR="00CE1AB9">
          <w:rPr>
            <w:noProof/>
            <w:webHidden/>
          </w:rPr>
          <w:t>10</w:t>
        </w:r>
        <w:r w:rsidR="00FE222B">
          <w:rPr>
            <w:noProof/>
            <w:webHidden/>
          </w:rPr>
          <w:fldChar w:fldCharType="end"/>
        </w:r>
      </w:hyperlink>
    </w:p>
    <w:p w14:paraId="3EBC099F" w14:textId="77777777" w:rsidR="009F6D57" w:rsidRPr="009F6D57" w:rsidRDefault="007F2523" w:rsidP="009F6D57">
      <w:pPr>
        <w:pStyle w:val="TOC1"/>
      </w:pPr>
      <w:r w:rsidRPr="007F2523">
        <w:fldChar w:fldCharType="end"/>
      </w:r>
    </w:p>
    <w:p w14:paraId="4EC9DF58" w14:textId="77777777" w:rsidR="009F6D57" w:rsidRDefault="009F6D57">
      <w:pPr>
        <w:rPr>
          <w:rFonts w:asciiTheme="majorHAnsi" w:hAnsiTheme="majorHAnsi"/>
          <w:color w:val="2A4F1C" w:themeColor="accent1" w:themeShade="80"/>
          <w:sz w:val="40"/>
        </w:rPr>
      </w:pPr>
      <w:r>
        <w:br w:type="page"/>
      </w:r>
    </w:p>
    <w:p w14:paraId="318A10DB" w14:textId="0BC1CB59" w:rsidR="002A5E88" w:rsidRDefault="003515AC" w:rsidP="002A5E88">
      <w:pPr>
        <w:pStyle w:val="ListA1"/>
      </w:pPr>
      <w:bookmarkStart w:id="0" w:name="_Toc489527715"/>
      <w:r>
        <w:lastRenderedPageBreak/>
        <w:t>Create an Aspect Raster</w:t>
      </w:r>
      <w:bookmarkEnd w:id="0"/>
    </w:p>
    <w:p w14:paraId="7E756A4B" w14:textId="77777777" w:rsidR="003515AC" w:rsidRPr="003515AC" w:rsidRDefault="003515AC" w:rsidP="003515AC">
      <w:pPr>
        <w:pStyle w:val="ListA2"/>
      </w:pPr>
      <w:r w:rsidRPr="003515AC">
        <w:t>Start ArcMap</w:t>
      </w:r>
    </w:p>
    <w:p w14:paraId="797BB9E7" w14:textId="116CF7DA" w:rsidR="003515AC" w:rsidRPr="003515AC" w:rsidRDefault="003515AC" w:rsidP="003515AC">
      <w:pPr>
        <w:pStyle w:val="ListA3"/>
        <w:rPr>
          <w:b/>
        </w:rPr>
      </w:pPr>
      <w:r w:rsidRPr="003515AC">
        <w:t xml:space="preserve">If it is not already open start ArcMap by clicking on the Start button and navigating to </w:t>
      </w:r>
      <w:r w:rsidRPr="003515AC">
        <w:rPr>
          <w:b/>
        </w:rPr>
        <w:t>All Programs</w:t>
      </w:r>
      <w:r>
        <w:rPr>
          <w:b/>
        </w:rPr>
        <w:t xml:space="preserve">, </w:t>
      </w:r>
      <w:r w:rsidRPr="003515AC">
        <w:rPr>
          <w:b/>
        </w:rPr>
        <w:t xml:space="preserve">ArcGIS </w:t>
      </w:r>
      <w:r w:rsidRPr="003515AC">
        <w:t>and</w:t>
      </w:r>
      <w:r>
        <w:t xml:space="preserve"> then</w:t>
      </w:r>
      <w:r w:rsidRPr="003515AC">
        <w:t xml:space="preserve"> open ArcMap</w:t>
      </w:r>
      <w:r w:rsidRPr="003515AC">
        <w:rPr>
          <w:b/>
        </w:rPr>
        <w:t>.</w:t>
      </w:r>
    </w:p>
    <w:p w14:paraId="1A97BA19" w14:textId="77777777" w:rsidR="003515AC" w:rsidRPr="003515AC" w:rsidRDefault="003515AC" w:rsidP="003515AC">
      <w:pPr>
        <w:pStyle w:val="ListA3"/>
        <w:rPr>
          <w:b/>
        </w:rPr>
      </w:pPr>
      <w:r w:rsidRPr="003515AC">
        <w:t>Open a blank map.</w:t>
      </w:r>
    </w:p>
    <w:p w14:paraId="49CB0934" w14:textId="18D2EF63" w:rsidR="003515AC" w:rsidRPr="003515AC" w:rsidRDefault="00B47A3F" w:rsidP="003515AC">
      <w:pPr>
        <w:pStyle w:val="ListA2"/>
      </w:pPr>
      <w:r>
        <w:t>Add t</w:t>
      </w:r>
      <w:r w:rsidR="003515AC" w:rsidRPr="003515AC">
        <w:t>he DEM</w:t>
      </w:r>
    </w:p>
    <w:p w14:paraId="0D2CEB9B" w14:textId="77777777" w:rsidR="003515AC" w:rsidRPr="003515AC" w:rsidRDefault="003515AC" w:rsidP="003515AC">
      <w:pPr>
        <w:pStyle w:val="ListA3"/>
      </w:pPr>
      <w:r w:rsidRPr="003515AC">
        <w:t xml:space="preserve">Click the </w:t>
      </w:r>
      <w:r w:rsidRPr="003515AC">
        <w:rPr>
          <w:b/>
        </w:rPr>
        <w:t>Add Data</w:t>
      </w:r>
      <w:r w:rsidRPr="003515AC">
        <w:t xml:space="preserve"> button (see following graphic).</w:t>
      </w:r>
    </w:p>
    <w:p w14:paraId="0F575960" w14:textId="77777777" w:rsidR="003515AC" w:rsidRPr="003515AC" w:rsidRDefault="003515AC" w:rsidP="003515AC">
      <w:pPr>
        <w:pStyle w:val="ListA3"/>
        <w:numPr>
          <w:ilvl w:val="0"/>
          <w:numId w:val="0"/>
        </w:numPr>
        <w:ind w:left="936"/>
      </w:pPr>
      <w:r w:rsidRPr="003515AC">
        <w:rPr>
          <w:noProof/>
        </w:rPr>
        <w:drawing>
          <wp:inline distT="0" distB="0" distL="0" distR="0" wp14:anchorId="1F38688A" wp14:editId="520F47E1">
            <wp:extent cx="358775" cy="340360"/>
            <wp:effectExtent l="0" t="0" r="3175" b="2540"/>
            <wp:docPr id="36" name="Picture 36" descr="Add data button in ArcM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dd data button in ArcMap&#10;"/>
                    <pic:cNvPicPr>
                      <a:picLocks noChangeAspect="1" noChangeArrowheads="1"/>
                    </pic:cNvPicPr>
                  </pic:nvPicPr>
                  <pic:blipFill rotWithShape="1">
                    <a:blip r:embed="rId9">
                      <a:extLst>
                        <a:ext uri="{28A0092B-C50C-407E-A947-70E740481C1C}">
                          <a14:useLocalDpi xmlns:a14="http://schemas.microsoft.com/office/drawing/2010/main" val="0"/>
                        </a:ext>
                      </a:extLst>
                    </a:blip>
                    <a:srcRect r="73214"/>
                    <a:stretch/>
                  </pic:blipFill>
                  <pic:spPr bwMode="auto">
                    <a:xfrm>
                      <a:off x="0" y="0"/>
                      <a:ext cx="358775" cy="340360"/>
                    </a:xfrm>
                    <a:prstGeom prst="rect">
                      <a:avLst/>
                    </a:prstGeom>
                    <a:noFill/>
                    <a:ln>
                      <a:noFill/>
                    </a:ln>
                    <a:extLst>
                      <a:ext uri="{53640926-AAD7-44D8-BBD7-CCE9431645EC}">
                        <a14:shadowObscured xmlns:a14="http://schemas.microsoft.com/office/drawing/2010/main"/>
                      </a:ext>
                    </a:extLst>
                  </pic:spPr>
                </pic:pic>
              </a:graphicData>
            </a:graphic>
          </wp:inline>
        </w:drawing>
      </w:r>
    </w:p>
    <w:p w14:paraId="250C76F7" w14:textId="355E4411" w:rsidR="003515AC" w:rsidRPr="003515AC" w:rsidRDefault="003515AC" w:rsidP="003515AC">
      <w:pPr>
        <w:pStyle w:val="ListA3"/>
      </w:pPr>
      <w:r w:rsidRPr="003515AC">
        <w:t xml:space="preserve">Navigate to </w:t>
      </w:r>
      <w:r w:rsidR="00622A65">
        <w:rPr>
          <w:b/>
        </w:rPr>
        <w:t>ProjectData</w:t>
      </w:r>
      <w:r w:rsidRPr="003515AC">
        <w:rPr>
          <w:b/>
        </w:rPr>
        <w:t>\DEM</w:t>
      </w:r>
      <w:r w:rsidRPr="003515AC">
        <w:t xml:space="preserve"> and add </w:t>
      </w:r>
      <w:r w:rsidR="00622A65">
        <w:rPr>
          <w:b/>
        </w:rPr>
        <w:t>RioTusas_DEM</w:t>
      </w:r>
      <w:r w:rsidRPr="003515AC">
        <w:rPr>
          <w:b/>
        </w:rPr>
        <w:t>.img</w:t>
      </w:r>
      <w:r>
        <w:rPr>
          <w:b/>
        </w:rPr>
        <w:t>.</w:t>
      </w:r>
    </w:p>
    <w:p w14:paraId="6A3CB952" w14:textId="39C70D9F" w:rsidR="003515AC" w:rsidRPr="003515AC" w:rsidRDefault="003515AC" w:rsidP="003515AC">
      <w:pPr>
        <w:pStyle w:val="ListA2"/>
      </w:pPr>
      <w:r w:rsidRPr="003515AC">
        <w:t>Acti</w:t>
      </w:r>
      <w:r w:rsidR="00B47A3F">
        <w:t>vate Spatial Analyst Extension a</w:t>
      </w:r>
      <w:r w:rsidRPr="003515AC">
        <w:t>nd Open Arc</w:t>
      </w:r>
      <w:r w:rsidR="00AB4BE1">
        <w:t>T</w:t>
      </w:r>
      <w:r w:rsidRPr="003515AC">
        <w:t>oolbox</w:t>
      </w:r>
    </w:p>
    <w:p w14:paraId="369E6597" w14:textId="6A405A6F" w:rsidR="003515AC" w:rsidRPr="003515AC" w:rsidRDefault="003515AC" w:rsidP="003515AC">
      <w:pPr>
        <w:pStyle w:val="ListA3"/>
      </w:pPr>
      <w:r w:rsidRPr="003515AC">
        <w:t xml:space="preserve">If you haven’t already, activate the </w:t>
      </w:r>
      <w:r w:rsidRPr="003515AC">
        <w:rPr>
          <w:b/>
        </w:rPr>
        <w:t>Spatial Analyst</w:t>
      </w:r>
      <w:r w:rsidRPr="003515AC">
        <w:t xml:space="preserve"> extension. From the </w:t>
      </w:r>
      <w:r w:rsidRPr="003515AC">
        <w:rPr>
          <w:b/>
        </w:rPr>
        <w:t>Customize</w:t>
      </w:r>
      <w:r w:rsidRPr="003515AC">
        <w:t xml:space="preserve"> menu, choose </w:t>
      </w:r>
      <w:r w:rsidRPr="003515AC">
        <w:rPr>
          <w:b/>
        </w:rPr>
        <w:t>Extensions</w:t>
      </w:r>
      <w:r>
        <w:rPr>
          <w:b/>
        </w:rPr>
        <w:t>.</w:t>
      </w:r>
    </w:p>
    <w:p w14:paraId="75AC33C9" w14:textId="41DA4CE2" w:rsidR="003515AC" w:rsidRPr="003515AC" w:rsidRDefault="003515AC" w:rsidP="003515AC">
      <w:pPr>
        <w:pStyle w:val="ListA3"/>
      </w:pPr>
      <w:r w:rsidRPr="003515AC">
        <w:t xml:space="preserve">In the </w:t>
      </w:r>
      <w:r w:rsidRPr="003515AC">
        <w:rPr>
          <w:b/>
        </w:rPr>
        <w:t xml:space="preserve">Extensions </w:t>
      </w:r>
      <w:r w:rsidRPr="003515AC">
        <w:t xml:space="preserve">dialog, put a checkmark next to </w:t>
      </w:r>
      <w:r w:rsidRPr="003515AC">
        <w:rPr>
          <w:b/>
        </w:rPr>
        <w:t>Spatial Analyst</w:t>
      </w:r>
      <w:r w:rsidRPr="003515AC">
        <w:t>, this makes that extension available to use</w:t>
      </w:r>
      <w:r>
        <w:t>.</w:t>
      </w:r>
    </w:p>
    <w:p w14:paraId="6A4B8F5E" w14:textId="6EC45DE7" w:rsidR="003515AC" w:rsidRPr="003515AC" w:rsidRDefault="003515AC" w:rsidP="003515AC">
      <w:pPr>
        <w:pStyle w:val="ListA3"/>
      </w:pPr>
      <w:r w:rsidRPr="003515AC">
        <w:t xml:space="preserve">Click </w:t>
      </w:r>
      <w:r w:rsidRPr="003515AC">
        <w:rPr>
          <w:b/>
        </w:rPr>
        <w:t>Close</w:t>
      </w:r>
      <w:r w:rsidRPr="003515AC">
        <w:t xml:space="preserve"> to dismiss the </w:t>
      </w:r>
      <w:r w:rsidRPr="003515AC">
        <w:rPr>
          <w:b/>
        </w:rPr>
        <w:t>Extensions</w:t>
      </w:r>
      <w:r w:rsidRPr="003515AC">
        <w:t xml:space="preserve"> windows</w:t>
      </w:r>
      <w:r>
        <w:t>.</w:t>
      </w:r>
    </w:p>
    <w:p w14:paraId="6FC7F1F8" w14:textId="77777777" w:rsidR="003515AC" w:rsidRPr="003515AC" w:rsidRDefault="003515AC" w:rsidP="003515AC">
      <w:pPr>
        <w:pStyle w:val="ListA3"/>
      </w:pPr>
      <w:r w:rsidRPr="003515AC">
        <w:t xml:space="preserve">If the </w:t>
      </w:r>
      <w:r w:rsidRPr="003515AC">
        <w:rPr>
          <w:b/>
        </w:rPr>
        <w:t>ArcToolbox</w:t>
      </w:r>
      <w:r w:rsidRPr="003515AC">
        <w:t xml:space="preserve"> window is not visible, click the </w:t>
      </w:r>
      <w:r w:rsidRPr="003515AC">
        <w:rPr>
          <w:b/>
        </w:rPr>
        <w:t xml:space="preserve">ArcToolbox </w:t>
      </w:r>
      <w:r w:rsidRPr="003515AC">
        <w:t xml:space="preserve">button (see following graphic) and dock the window next to your </w:t>
      </w:r>
      <w:r w:rsidRPr="003515AC">
        <w:rPr>
          <w:b/>
        </w:rPr>
        <w:t>Table of Contents.</w:t>
      </w:r>
    </w:p>
    <w:p w14:paraId="649ABBB7" w14:textId="77777777" w:rsidR="003515AC" w:rsidRPr="003515AC" w:rsidRDefault="003515AC" w:rsidP="003515AC">
      <w:pPr>
        <w:pStyle w:val="ListA3"/>
        <w:numPr>
          <w:ilvl w:val="0"/>
          <w:numId w:val="0"/>
        </w:numPr>
        <w:ind w:left="936"/>
      </w:pPr>
      <w:r w:rsidRPr="003515AC">
        <w:rPr>
          <w:noProof/>
        </w:rPr>
        <w:drawing>
          <wp:inline distT="0" distB="0" distL="0" distR="0" wp14:anchorId="2F456319" wp14:editId="13F78030">
            <wp:extent cx="385445" cy="327660"/>
            <wp:effectExtent l="0" t="0" r="0" b="0"/>
            <wp:docPr id="35" name="Picture 35" descr="ArcToolbox in Arc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rcToolbox in ArcMap"/>
                    <pic:cNvPicPr>
                      <a:picLocks noChangeAspect="1" noChangeArrowheads="1"/>
                    </pic:cNvPicPr>
                  </pic:nvPicPr>
                  <pic:blipFill rotWithShape="1">
                    <a:blip r:embed="rId10">
                      <a:extLst>
                        <a:ext uri="{28A0092B-C50C-407E-A947-70E740481C1C}">
                          <a14:useLocalDpi xmlns:a14="http://schemas.microsoft.com/office/drawing/2010/main" val="0"/>
                        </a:ext>
                      </a:extLst>
                    </a:blip>
                    <a:srcRect r="72705"/>
                    <a:stretch/>
                  </pic:blipFill>
                  <pic:spPr bwMode="auto">
                    <a:xfrm>
                      <a:off x="0" y="0"/>
                      <a:ext cx="385445" cy="327660"/>
                    </a:xfrm>
                    <a:prstGeom prst="rect">
                      <a:avLst/>
                    </a:prstGeom>
                    <a:noFill/>
                    <a:ln>
                      <a:noFill/>
                    </a:ln>
                    <a:extLst>
                      <a:ext uri="{53640926-AAD7-44D8-BBD7-CCE9431645EC}">
                        <a14:shadowObscured xmlns:a14="http://schemas.microsoft.com/office/drawing/2010/main"/>
                      </a:ext>
                    </a:extLst>
                  </pic:spPr>
                </pic:pic>
              </a:graphicData>
            </a:graphic>
          </wp:inline>
        </w:drawing>
      </w:r>
    </w:p>
    <w:p w14:paraId="1F2048CE" w14:textId="2C7C02AE" w:rsidR="003515AC" w:rsidRPr="003515AC" w:rsidRDefault="00B47A3F" w:rsidP="003515AC">
      <w:pPr>
        <w:pStyle w:val="ListA2"/>
      </w:pPr>
      <w:r>
        <w:t>Locate and Run t</w:t>
      </w:r>
      <w:r w:rsidR="003515AC" w:rsidRPr="003515AC">
        <w:t>he Aspect Tool</w:t>
      </w:r>
    </w:p>
    <w:p w14:paraId="3495BAD6" w14:textId="2234CC10" w:rsidR="003515AC" w:rsidRPr="003515AC" w:rsidRDefault="003515AC" w:rsidP="003515AC">
      <w:pPr>
        <w:pStyle w:val="ListA3"/>
      </w:pPr>
      <w:r w:rsidRPr="003515AC">
        <w:t xml:space="preserve">From the ArcToolbox, navigate to the </w:t>
      </w:r>
      <w:r w:rsidRPr="003515AC">
        <w:rPr>
          <w:b/>
        </w:rPr>
        <w:t>Aspect</w:t>
      </w:r>
      <w:r>
        <w:t xml:space="preserve"> tool by expanding</w:t>
      </w:r>
      <w:r w:rsidRPr="003515AC">
        <w:t xml:space="preserve"> </w:t>
      </w:r>
      <w:r w:rsidRPr="003515AC">
        <w:rPr>
          <w:b/>
        </w:rPr>
        <w:t>Spatial</w:t>
      </w:r>
      <w:r w:rsidR="00E83529">
        <w:rPr>
          <w:b/>
        </w:rPr>
        <w:t xml:space="preserve"> </w:t>
      </w:r>
      <w:r w:rsidRPr="003515AC">
        <w:rPr>
          <w:b/>
        </w:rPr>
        <w:t>Analyst</w:t>
      </w:r>
      <w:r w:rsidRPr="003515AC">
        <w:t xml:space="preserve"> </w:t>
      </w:r>
      <w:r w:rsidRPr="003515AC">
        <w:rPr>
          <w:b/>
        </w:rPr>
        <w:t>Tools</w:t>
      </w:r>
      <w:r>
        <w:t>,</w:t>
      </w:r>
      <w:r w:rsidRPr="003515AC">
        <w:t xml:space="preserve"> </w:t>
      </w:r>
      <w:r w:rsidR="00AB4BE1" w:rsidRPr="003515AC">
        <w:rPr>
          <w:b/>
        </w:rPr>
        <w:t>Surface</w:t>
      </w:r>
      <w:r w:rsidR="00AB4BE1" w:rsidRPr="003515AC">
        <w:t xml:space="preserve"> and</w:t>
      </w:r>
      <w:r>
        <w:t xml:space="preserve"> then click </w:t>
      </w:r>
      <w:r w:rsidRPr="003515AC">
        <w:rPr>
          <w:b/>
        </w:rPr>
        <w:t>Aspect</w:t>
      </w:r>
      <w:r w:rsidR="00A122E3">
        <w:rPr>
          <w:b/>
        </w:rPr>
        <w:t>.</w:t>
      </w:r>
    </w:p>
    <w:p w14:paraId="3F8DCAEC" w14:textId="204DADC8" w:rsidR="003515AC" w:rsidRPr="003515AC" w:rsidRDefault="003515AC" w:rsidP="003515AC">
      <w:pPr>
        <w:pStyle w:val="ListA3"/>
      </w:pPr>
      <w:r w:rsidRPr="003515AC">
        <w:t xml:space="preserve">For the </w:t>
      </w:r>
      <w:r w:rsidRPr="003515AC">
        <w:rPr>
          <w:b/>
        </w:rPr>
        <w:t>Input raster</w:t>
      </w:r>
      <w:r w:rsidRPr="003515AC">
        <w:t xml:space="preserve"> choose the </w:t>
      </w:r>
      <w:r w:rsidRPr="003515AC">
        <w:rPr>
          <w:b/>
        </w:rPr>
        <w:t>DEM</w:t>
      </w:r>
      <w:r w:rsidRPr="003515AC">
        <w:t xml:space="preserve"> </w:t>
      </w:r>
      <w:r w:rsidR="00B47A3F">
        <w:t xml:space="preserve">from </w:t>
      </w:r>
      <w:r w:rsidRPr="003515AC">
        <w:t>the drop down menu</w:t>
      </w:r>
      <w:r>
        <w:t>.</w:t>
      </w:r>
    </w:p>
    <w:p w14:paraId="3DAE9095" w14:textId="51B32ABE" w:rsidR="003515AC" w:rsidRPr="003515AC" w:rsidRDefault="003515AC" w:rsidP="003515AC">
      <w:pPr>
        <w:pStyle w:val="ListA3"/>
      </w:pPr>
      <w:r w:rsidRPr="003515AC">
        <w:t xml:space="preserve">Save your </w:t>
      </w:r>
      <w:r w:rsidRPr="003515AC">
        <w:rPr>
          <w:b/>
        </w:rPr>
        <w:t>Output raster</w:t>
      </w:r>
      <w:r w:rsidRPr="003515AC">
        <w:t xml:space="preserve"> in </w:t>
      </w:r>
      <w:r>
        <w:rPr>
          <w:b/>
        </w:rPr>
        <w:t>Introduction\Outputs</w:t>
      </w:r>
      <w:r w:rsidRPr="003515AC">
        <w:t xml:space="preserve"> and call it </w:t>
      </w:r>
      <w:r w:rsidR="00064844">
        <w:rPr>
          <w:b/>
        </w:rPr>
        <w:t>Aspect_RioTusas</w:t>
      </w:r>
      <w:r w:rsidRPr="003515AC">
        <w:rPr>
          <w:b/>
        </w:rPr>
        <w:t>.img</w:t>
      </w:r>
      <w:r>
        <w:t>.</w:t>
      </w:r>
    </w:p>
    <w:p w14:paraId="6CED7D97" w14:textId="65B1328A" w:rsidR="003515AC" w:rsidRPr="003515AC" w:rsidRDefault="003515AC" w:rsidP="003515AC">
      <w:pPr>
        <w:pStyle w:val="ListA4"/>
      </w:pPr>
      <w:r w:rsidRPr="003515AC">
        <w:t>Remember: If you don’t put an extension (“.</w:t>
      </w:r>
      <w:r w:rsidRPr="003515AC">
        <w:rPr>
          <w:b/>
        </w:rPr>
        <w:t>tif</w:t>
      </w:r>
      <w:r w:rsidRPr="003515AC">
        <w:t>” or “.</w:t>
      </w:r>
      <w:r w:rsidRPr="003515AC">
        <w:rPr>
          <w:b/>
        </w:rPr>
        <w:t>img</w:t>
      </w:r>
      <w:r w:rsidRPr="003515AC">
        <w:t>”) on the end of your raster, it will default to an ESRI Grid raster which has a naming limit of 13 characters</w:t>
      </w:r>
      <w:r>
        <w:t>.</w:t>
      </w:r>
    </w:p>
    <w:p w14:paraId="6DF80569" w14:textId="7AECB38D" w:rsidR="003515AC" w:rsidRPr="003515AC" w:rsidRDefault="003515AC" w:rsidP="003515AC">
      <w:pPr>
        <w:pStyle w:val="ListA3"/>
      </w:pPr>
      <w:r w:rsidRPr="003515AC">
        <w:t xml:space="preserve">Click </w:t>
      </w:r>
      <w:r w:rsidRPr="003515AC">
        <w:rPr>
          <w:b/>
        </w:rPr>
        <w:t>OK</w:t>
      </w:r>
      <w:r w:rsidRPr="003515AC">
        <w:t xml:space="preserve"> to run the process</w:t>
      </w:r>
      <w:r>
        <w:t>.</w:t>
      </w:r>
    </w:p>
    <w:p w14:paraId="5EF47B36" w14:textId="79B6DB94" w:rsidR="003515AC" w:rsidRPr="003515AC" w:rsidRDefault="003515AC" w:rsidP="003515AC">
      <w:pPr>
        <w:pStyle w:val="ListA4"/>
      </w:pPr>
      <w:r w:rsidRPr="003515AC">
        <w:t>The output aspect raster will automatically b</w:t>
      </w:r>
      <w:r w:rsidR="00A122E3">
        <w:t>e added to your ArcMap instance.</w:t>
      </w:r>
    </w:p>
    <w:p w14:paraId="6427C060" w14:textId="7712C548" w:rsidR="003515AC" w:rsidRPr="003515AC" w:rsidRDefault="003515AC" w:rsidP="003515AC">
      <w:pPr>
        <w:pStyle w:val="ListA4"/>
      </w:pPr>
      <w:r w:rsidRPr="003515AC">
        <w:t>The Colors indicate which direction that the slope faces. They are attributed with both the cardinal direction name and the degrees from 0 to 360</w:t>
      </w:r>
      <w:r w:rsidR="00A122E3">
        <w:t>.</w:t>
      </w:r>
    </w:p>
    <w:p w14:paraId="640C0315" w14:textId="3843EEE1" w:rsidR="003515AC" w:rsidRPr="003515AC" w:rsidRDefault="00B47A3F" w:rsidP="003515AC">
      <w:pPr>
        <w:pStyle w:val="ListA2"/>
      </w:pPr>
      <w:r>
        <w:t>Inspect t</w:t>
      </w:r>
      <w:r w:rsidR="003515AC" w:rsidRPr="003515AC">
        <w:t>he Results</w:t>
      </w:r>
    </w:p>
    <w:p w14:paraId="3BDF1F29" w14:textId="77777777" w:rsidR="003515AC" w:rsidRPr="003515AC" w:rsidRDefault="003515AC" w:rsidP="003515AC">
      <w:pPr>
        <w:pStyle w:val="ListA3"/>
      </w:pPr>
      <w:r w:rsidRPr="003515AC">
        <w:t xml:space="preserve">Notice that the legend distinguishes “gray” as “flat”, which indicates that it doesn’t really have an “aspect” associated with it. In rasters with larger water bodies, these will normally be colored gray. </w:t>
      </w:r>
    </w:p>
    <w:p w14:paraId="79BB3C43" w14:textId="0FC4667D" w:rsidR="003515AC" w:rsidRDefault="003515AC" w:rsidP="003515AC">
      <w:pPr>
        <w:pStyle w:val="Listdescript"/>
        <w:numPr>
          <w:ilvl w:val="3"/>
          <w:numId w:val="35"/>
        </w:numPr>
      </w:pPr>
      <w:r w:rsidRPr="003515AC">
        <w:rPr>
          <w:rStyle w:val="ListA4Char"/>
        </w:rPr>
        <w:t>NOTE: If you re-add this Aspect layer to a later instance of ArcMap, it will not be displayed using the color scheme you see after it is first generated</w:t>
      </w:r>
      <w:r w:rsidRPr="003515AC">
        <w:t>.</w:t>
      </w:r>
    </w:p>
    <w:p w14:paraId="7C9C7ED5" w14:textId="37AE72EB" w:rsidR="00391E59" w:rsidRPr="003515AC" w:rsidRDefault="00391E59" w:rsidP="00D111FE">
      <w:pPr>
        <w:pStyle w:val="Listdescript"/>
        <w:ind w:left="1080"/>
        <w:jc w:val="center"/>
      </w:pPr>
      <w:r>
        <w:rPr>
          <w:noProof/>
        </w:rPr>
        <w:lastRenderedPageBreak/>
        <w:drawing>
          <wp:inline distT="0" distB="0" distL="0" distR="0" wp14:anchorId="3A7B7E22" wp14:editId="35516587">
            <wp:extent cx="2470150" cy="335420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80875" cy="3368768"/>
                    </a:xfrm>
                    <a:prstGeom prst="rect">
                      <a:avLst/>
                    </a:prstGeom>
                  </pic:spPr>
                </pic:pic>
              </a:graphicData>
            </a:graphic>
          </wp:inline>
        </w:drawing>
      </w:r>
    </w:p>
    <w:p w14:paraId="1F03C469" w14:textId="77777777" w:rsidR="003515AC" w:rsidRPr="003515AC" w:rsidRDefault="003515AC" w:rsidP="003515AC">
      <w:pPr>
        <w:pStyle w:val="RSACNote"/>
      </w:pPr>
      <w:r w:rsidRPr="003515AC">
        <w:t>Why use the Aspect tool?</w:t>
      </w:r>
    </w:p>
    <w:p w14:paraId="6E92C38A" w14:textId="77777777" w:rsidR="003515AC" w:rsidRPr="003515AC" w:rsidRDefault="003515AC" w:rsidP="003515AC">
      <w:pPr>
        <w:pStyle w:val="RSACNote"/>
      </w:pPr>
      <w:r w:rsidRPr="003515AC">
        <w:t>With the Aspect tool, you can:</w:t>
      </w:r>
    </w:p>
    <w:p w14:paraId="0F646558" w14:textId="77777777" w:rsidR="003515AC" w:rsidRPr="003515AC" w:rsidRDefault="003515AC" w:rsidP="003515AC">
      <w:pPr>
        <w:pStyle w:val="RSACNote"/>
      </w:pPr>
      <w:r w:rsidRPr="003515AC">
        <w:t>1. Find all north-facing slopes on a mountain as part of a search for the best slopes for ski runs.</w:t>
      </w:r>
    </w:p>
    <w:p w14:paraId="19909D24" w14:textId="77777777" w:rsidR="003515AC" w:rsidRPr="003515AC" w:rsidRDefault="003515AC" w:rsidP="003515AC">
      <w:pPr>
        <w:pStyle w:val="RSACNote"/>
      </w:pPr>
      <w:r w:rsidRPr="003515AC">
        <w:t>2. Calculate the solar illumination for each location in a region as part of a study to determine the diversity of life at each site.</w:t>
      </w:r>
    </w:p>
    <w:p w14:paraId="5BE91C15" w14:textId="77777777" w:rsidR="003515AC" w:rsidRPr="003515AC" w:rsidRDefault="003515AC" w:rsidP="003515AC">
      <w:pPr>
        <w:pStyle w:val="RSACNote"/>
      </w:pPr>
      <w:r w:rsidRPr="003515AC">
        <w:t>3. Find all southerly slopes in a mountainous region to identify locations where the snow is likely to melt first as part of a study to identify those residential locations likely to be hit by runoff first.</w:t>
      </w:r>
    </w:p>
    <w:p w14:paraId="18E73FB4" w14:textId="77777777" w:rsidR="003515AC" w:rsidRDefault="003515AC" w:rsidP="003515AC">
      <w:pPr>
        <w:pStyle w:val="RSACNote"/>
      </w:pPr>
      <w:r w:rsidRPr="003515AC">
        <w:t>4. Identify areas of flat land to find an area for a plane to land in an emergency.</w:t>
      </w:r>
    </w:p>
    <w:p w14:paraId="4110DFD9" w14:textId="3F685994" w:rsidR="00B97149" w:rsidRPr="003515AC" w:rsidRDefault="00B97149" w:rsidP="003515AC">
      <w:pPr>
        <w:pStyle w:val="RSACNote"/>
      </w:pPr>
      <w:r>
        <w:t>5. Identify areas that may be more susceptible to landslides after a fire.</w:t>
      </w:r>
    </w:p>
    <w:p w14:paraId="7A838958" w14:textId="77777777" w:rsidR="003515AC" w:rsidRPr="003515AC" w:rsidRDefault="003515AC" w:rsidP="003515AC">
      <w:pPr>
        <w:pStyle w:val="ListA1"/>
      </w:pPr>
      <w:bookmarkStart w:id="1" w:name="_Toc489342107"/>
      <w:bookmarkStart w:id="2" w:name="_Toc489527716"/>
      <w:r w:rsidRPr="003515AC">
        <w:t>Create a Slope Raster</w:t>
      </w:r>
      <w:bookmarkEnd w:id="1"/>
      <w:bookmarkEnd w:id="2"/>
    </w:p>
    <w:p w14:paraId="2338F493" w14:textId="4815E7AA" w:rsidR="003515AC" w:rsidRPr="003515AC" w:rsidRDefault="003515AC" w:rsidP="003515AC">
      <w:pPr>
        <w:pStyle w:val="ListA2"/>
      </w:pPr>
      <w:r w:rsidRPr="003515AC">
        <w:t xml:space="preserve">Set Slope Parameters </w:t>
      </w:r>
      <w:r w:rsidR="00B47A3F">
        <w:t>a</w:t>
      </w:r>
      <w:r w:rsidRPr="003515AC">
        <w:t>nd Run Process</w:t>
      </w:r>
    </w:p>
    <w:p w14:paraId="5B0B6BC4" w14:textId="4A651661" w:rsidR="003515AC" w:rsidRPr="003515AC" w:rsidRDefault="003515AC" w:rsidP="003515AC">
      <w:pPr>
        <w:pStyle w:val="Listdescript"/>
        <w:numPr>
          <w:ilvl w:val="2"/>
          <w:numId w:val="35"/>
        </w:numPr>
      </w:pPr>
      <w:r w:rsidRPr="003515AC">
        <w:t xml:space="preserve">From the </w:t>
      </w:r>
      <w:r w:rsidRPr="003515AC">
        <w:rPr>
          <w:b/>
        </w:rPr>
        <w:t xml:space="preserve">Spatial Analyst </w:t>
      </w:r>
      <w:r w:rsidRPr="003515AC">
        <w:t xml:space="preserve">toolset navigate to </w:t>
      </w:r>
      <w:r w:rsidR="00A122E3">
        <w:rPr>
          <w:b/>
        </w:rPr>
        <w:t xml:space="preserve">Surface </w:t>
      </w:r>
      <w:r w:rsidR="00A122E3" w:rsidRPr="00A122E3">
        <w:t xml:space="preserve">and then </w:t>
      </w:r>
      <w:r w:rsidR="00A122E3">
        <w:t xml:space="preserve">find the </w:t>
      </w:r>
      <w:r w:rsidRPr="003515AC">
        <w:rPr>
          <w:b/>
        </w:rPr>
        <w:t>Slope</w:t>
      </w:r>
      <w:r w:rsidR="00AB4BE1">
        <w:rPr>
          <w:b/>
        </w:rPr>
        <w:t xml:space="preserve"> </w:t>
      </w:r>
      <w:r w:rsidR="00A122E3">
        <w:t>tool</w:t>
      </w:r>
    </w:p>
    <w:p w14:paraId="6032192A" w14:textId="13CCA8D4" w:rsidR="003515AC" w:rsidRPr="003515AC" w:rsidRDefault="003515AC" w:rsidP="003515AC">
      <w:pPr>
        <w:pStyle w:val="Listdescript"/>
        <w:numPr>
          <w:ilvl w:val="2"/>
          <w:numId w:val="35"/>
        </w:numPr>
      </w:pPr>
      <w:r w:rsidRPr="003515AC">
        <w:t xml:space="preserve">Chose </w:t>
      </w:r>
      <w:r w:rsidR="00391E59">
        <w:rPr>
          <w:b/>
        </w:rPr>
        <w:t>RioTusas_DEM</w:t>
      </w:r>
      <w:r w:rsidRPr="003515AC">
        <w:t xml:space="preserve"> as the </w:t>
      </w:r>
      <w:r w:rsidRPr="003515AC">
        <w:rPr>
          <w:b/>
        </w:rPr>
        <w:t>Input Raster</w:t>
      </w:r>
      <w:r w:rsidR="00A122E3">
        <w:rPr>
          <w:b/>
        </w:rPr>
        <w:t>.</w:t>
      </w:r>
    </w:p>
    <w:p w14:paraId="7CFC4DBA" w14:textId="7E39C803" w:rsidR="003515AC" w:rsidRPr="003515AC" w:rsidRDefault="003515AC" w:rsidP="003515AC">
      <w:pPr>
        <w:pStyle w:val="Listdescript"/>
        <w:numPr>
          <w:ilvl w:val="2"/>
          <w:numId w:val="35"/>
        </w:numPr>
      </w:pPr>
      <w:r w:rsidRPr="003515AC">
        <w:t xml:space="preserve">Set the </w:t>
      </w:r>
      <w:r w:rsidRPr="003515AC">
        <w:rPr>
          <w:b/>
        </w:rPr>
        <w:t>Output raster</w:t>
      </w:r>
      <w:r w:rsidRPr="003515AC">
        <w:t xml:space="preserve"> as </w:t>
      </w:r>
      <w:r w:rsidR="00391E59">
        <w:rPr>
          <w:b/>
        </w:rPr>
        <w:t>RioTusas_Slope</w:t>
      </w:r>
      <w:r w:rsidRPr="003515AC">
        <w:rPr>
          <w:b/>
        </w:rPr>
        <w:t>.img</w:t>
      </w:r>
      <w:r w:rsidRPr="003515AC">
        <w:t xml:space="preserve"> in the appropriate location </w:t>
      </w:r>
      <w:r w:rsidRPr="003515AC">
        <w:rPr>
          <w:b/>
        </w:rPr>
        <w:t>(Surface_Outputs)</w:t>
      </w:r>
      <w:r w:rsidR="00A122E3">
        <w:rPr>
          <w:b/>
        </w:rPr>
        <w:t>.</w:t>
      </w:r>
    </w:p>
    <w:p w14:paraId="763EC0DE" w14:textId="7F44EA27" w:rsidR="003515AC" w:rsidRPr="003515AC" w:rsidRDefault="003515AC" w:rsidP="003515AC">
      <w:pPr>
        <w:pStyle w:val="Listdescript"/>
        <w:numPr>
          <w:ilvl w:val="2"/>
          <w:numId w:val="35"/>
        </w:numPr>
      </w:pPr>
      <w:r w:rsidRPr="003515AC">
        <w:t xml:space="preserve">Set the </w:t>
      </w:r>
      <w:r w:rsidRPr="003515AC">
        <w:rPr>
          <w:b/>
        </w:rPr>
        <w:t>Output Measurement</w:t>
      </w:r>
      <w:r w:rsidRPr="003515AC">
        <w:t xml:space="preserve"> unit to </w:t>
      </w:r>
      <w:r w:rsidRPr="003515AC">
        <w:rPr>
          <w:b/>
        </w:rPr>
        <w:t>Degree</w:t>
      </w:r>
      <w:r w:rsidR="00A122E3">
        <w:rPr>
          <w:b/>
        </w:rPr>
        <w:t>.</w:t>
      </w:r>
    </w:p>
    <w:p w14:paraId="6079FEDB" w14:textId="11D7D26E" w:rsidR="003515AC" w:rsidRPr="003515AC" w:rsidRDefault="003515AC" w:rsidP="003515AC">
      <w:pPr>
        <w:pStyle w:val="Listdescript"/>
        <w:numPr>
          <w:ilvl w:val="2"/>
          <w:numId w:val="35"/>
        </w:numPr>
      </w:pPr>
      <w:r w:rsidRPr="003515AC">
        <w:t xml:space="preserve"> Change the </w:t>
      </w:r>
      <w:r w:rsidRPr="003515AC">
        <w:rPr>
          <w:b/>
        </w:rPr>
        <w:t>Z Factor</w:t>
      </w:r>
      <w:r w:rsidRPr="003515AC">
        <w:t xml:space="preserve"> to </w:t>
      </w:r>
      <w:r w:rsidRPr="003515AC">
        <w:rPr>
          <w:b/>
        </w:rPr>
        <w:t>0.3048</w:t>
      </w:r>
      <w:r w:rsidR="00A122E3">
        <w:rPr>
          <w:b/>
        </w:rPr>
        <w:t>.</w:t>
      </w:r>
    </w:p>
    <w:p w14:paraId="4332FB4A" w14:textId="54ABA249" w:rsidR="003515AC" w:rsidRPr="003515AC" w:rsidRDefault="003515AC" w:rsidP="003515AC">
      <w:pPr>
        <w:pStyle w:val="RSACNote"/>
      </w:pPr>
      <w:r w:rsidRPr="003515AC">
        <w:rPr>
          <w:rStyle w:val="RSACNoteChar"/>
        </w:rPr>
        <w:t xml:space="preserve">Note: The z-factor </w:t>
      </w:r>
      <w:r w:rsidR="00403820">
        <w:rPr>
          <w:rStyle w:val="RSACNoteChar"/>
        </w:rPr>
        <w:t xml:space="preserve">is </w:t>
      </w:r>
      <w:r w:rsidRPr="003515AC">
        <w:rPr>
          <w:rStyle w:val="RSACNoteChar"/>
        </w:rPr>
        <w:t xml:space="preserve">a conversion factor between horizontal </w:t>
      </w:r>
      <w:r w:rsidR="00BA1794">
        <w:rPr>
          <w:rStyle w:val="RSACNoteChar"/>
        </w:rPr>
        <w:t xml:space="preserve">and vertical units, which is </w:t>
      </w:r>
      <w:r w:rsidRPr="003515AC">
        <w:rPr>
          <w:rStyle w:val="RSACNoteChar"/>
        </w:rPr>
        <w:t xml:space="preserve">important when your vertical and horizontal units are different. For example in this dataset the ground distances etc. are </w:t>
      </w:r>
      <w:r w:rsidRPr="003515AC">
        <w:rPr>
          <w:rStyle w:val="RSACNoteChar"/>
        </w:rPr>
        <w:lastRenderedPageBreak/>
        <w:t>in meters, but the elevation, tree heights, etc. are in feet. Because of this we need to do a conversion so that the slope, and other derivatives using both horizontal and vertical units in their calculations are correct, and 1 foot = 0.3048 meters. If the lidar was delivered to you with the units the same then there would be no need to change the z factor</w:t>
      </w:r>
      <w:r w:rsidRPr="003515AC">
        <w:t xml:space="preserve">. </w:t>
      </w:r>
    </w:p>
    <w:p w14:paraId="15DF16A9" w14:textId="77777777" w:rsidR="003515AC" w:rsidRPr="003515AC" w:rsidRDefault="003515AC" w:rsidP="003515AC">
      <w:pPr>
        <w:pStyle w:val="Listdescript"/>
        <w:numPr>
          <w:ilvl w:val="2"/>
          <w:numId w:val="35"/>
        </w:numPr>
      </w:pPr>
      <w:r w:rsidRPr="003515AC">
        <w:t xml:space="preserve">Click </w:t>
      </w:r>
      <w:r w:rsidRPr="003515AC">
        <w:rPr>
          <w:b/>
        </w:rPr>
        <w:t>OK</w:t>
      </w:r>
      <w:r w:rsidRPr="003515AC">
        <w:t xml:space="preserve"> to run the process. </w:t>
      </w:r>
    </w:p>
    <w:p w14:paraId="2A74FD87" w14:textId="47A633AA" w:rsidR="003515AC" w:rsidRPr="003515AC" w:rsidRDefault="00B47A3F" w:rsidP="003515AC">
      <w:pPr>
        <w:pStyle w:val="ListA2"/>
      </w:pPr>
      <w:r>
        <w:t>Inspect t</w:t>
      </w:r>
      <w:r w:rsidR="003515AC" w:rsidRPr="003515AC">
        <w:t>he Results</w:t>
      </w:r>
    </w:p>
    <w:p w14:paraId="652EFD5B" w14:textId="77777777" w:rsidR="003515AC" w:rsidRPr="003515AC" w:rsidRDefault="003515AC" w:rsidP="003515AC">
      <w:pPr>
        <w:pStyle w:val="Listdescript"/>
        <w:numPr>
          <w:ilvl w:val="2"/>
          <w:numId w:val="35"/>
        </w:numPr>
      </w:pPr>
      <w:r w:rsidRPr="003515AC">
        <w:t xml:space="preserve">Use the </w:t>
      </w:r>
      <w:r w:rsidRPr="003515AC">
        <w:rPr>
          <w:b/>
        </w:rPr>
        <w:t>Zoom</w:t>
      </w:r>
      <w:r w:rsidRPr="003515AC">
        <w:t xml:space="preserve"> and </w:t>
      </w:r>
      <w:r w:rsidRPr="003515AC">
        <w:rPr>
          <w:b/>
        </w:rPr>
        <w:t>Pan</w:t>
      </w:r>
      <w:r w:rsidRPr="003515AC">
        <w:t xml:space="preserve"> tools to inspect the results.</w:t>
      </w:r>
    </w:p>
    <w:p w14:paraId="56BA79AD" w14:textId="77777777" w:rsidR="003515AC" w:rsidRPr="003515AC" w:rsidRDefault="003515AC" w:rsidP="003515AC">
      <w:pPr>
        <w:pStyle w:val="Listdescript"/>
        <w:numPr>
          <w:ilvl w:val="3"/>
          <w:numId w:val="35"/>
        </w:numPr>
      </w:pPr>
      <w:r w:rsidRPr="003515AC">
        <w:t xml:space="preserve">You should notice that the steeper slopes are in red and the least steep slopes are in green (see image below). </w:t>
      </w:r>
    </w:p>
    <w:p w14:paraId="4ADAD816" w14:textId="787F478B" w:rsidR="003515AC" w:rsidRPr="003515AC" w:rsidRDefault="0010127B" w:rsidP="001A1867">
      <w:pPr>
        <w:pStyle w:val="Listdescript"/>
        <w:jc w:val="center"/>
      </w:pPr>
      <w:r>
        <w:rPr>
          <w:noProof/>
        </w:rPr>
        <w:drawing>
          <wp:inline distT="0" distB="0" distL="0" distR="0" wp14:anchorId="45E89C54" wp14:editId="07C20DAC">
            <wp:extent cx="2952750" cy="400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2750" cy="4000500"/>
                    </a:xfrm>
                    <a:prstGeom prst="rect">
                      <a:avLst/>
                    </a:prstGeom>
                  </pic:spPr>
                </pic:pic>
              </a:graphicData>
            </a:graphic>
          </wp:inline>
        </w:drawing>
      </w:r>
    </w:p>
    <w:p w14:paraId="48A08F98" w14:textId="4B99EB63" w:rsidR="003515AC" w:rsidRPr="003515AC" w:rsidRDefault="003515AC" w:rsidP="003515AC">
      <w:pPr>
        <w:pStyle w:val="RSACNote"/>
      </w:pPr>
      <w:r w:rsidRPr="003515AC">
        <w:rPr>
          <w:b/>
        </w:rPr>
        <w:t xml:space="preserve">Note: </w:t>
      </w:r>
      <w:r w:rsidRPr="003515AC">
        <w:t xml:space="preserve">How do Degree and Percent relate? A rough estimate of a 100 percent slope would be about 45 degrees. See the </w:t>
      </w:r>
      <w:r w:rsidR="00403820">
        <w:t>below</w:t>
      </w:r>
      <w:r w:rsidRPr="003515AC">
        <w:t xml:space="preserve"> table. Why use the Slope tool?</w:t>
      </w:r>
    </w:p>
    <w:p w14:paraId="52B19E9F" w14:textId="77777777" w:rsidR="003515AC" w:rsidRPr="003515AC" w:rsidRDefault="003515AC" w:rsidP="003515AC">
      <w:pPr>
        <w:pStyle w:val="RSACNote"/>
      </w:pPr>
      <w:r w:rsidRPr="003515AC">
        <w:t>With the Slope tool, you can:</w:t>
      </w:r>
    </w:p>
    <w:p w14:paraId="031F22E4" w14:textId="77777777" w:rsidR="003515AC" w:rsidRPr="003515AC" w:rsidRDefault="003515AC" w:rsidP="003515AC">
      <w:pPr>
        <w:pStyle w:val="RSACNote"/>
      </w:pPr>
      <w:r w:rsidRPr="003515AC">
        <w:t>1. Find areas of relatively flat land for suitable building purposes.</w:t>
      </w:r>
    </w:p>
    <w:p w14:paraId="5C8A323C" w14:textId="77777777" w:rsidR="003515AC" w:rsidRPr="003515AC" w:rsidRDefault="003515AC" w:rsidP="003515AC">
      <w:pPr>
        <w:pStyle w:val="RSACNote"/>
      </w:pPr>
      <w:r w:rsidRPr="003515AC">
        <w:t>2. Find all slopes in a mountainous region greater than a specified percent or degree (e.g. for landslide analysis, by watershed boundary, etc.)</w:t>
      </w:r>
    </w:p>
    <w:p w14:paraId="3CB6047C" w14:textId="77777777" w:rsidR="003515AC" w:rsidRDefault="003515AC" w:rsidP="003515AC">
      <w:pPr>
        <w:pStyle w:val="RSACNote"/>
      </w:pPr>
      <w:r w:rsidRPr="003515AC">
        <w:t>3. Identify areas of flat land to find an area for a plane to land in an emergency</w:t>
      </w:r>
    </w:p>
    <w:p w14:paraId="2DD6EDFA" w14:textId="7BEE7DD8" w:rsidR="003515AC" w:rsidRPr="00392AF4" w:rsidRDefault="001A1867" w:rsidP="00392AF4">
      <w:pPr>
        <w:pStyle w:val="RSACNote"/>
      </w:pPr>
      <w:r w:rsidRPr="003515AC">
        <w:rPr>
          <w:noProof/>
        </w:rPr>
        <w:lastRenderedPageBreak/>
        <w:drawing>
          <wp:inline distT="0" distB="0" distL="0" distR="0" wp14:anchorId="615DB821" wp14:editId="2A102126">
            <wp:extent cx="2518410" cy="1381125"/>
            <wp:effectExtent l="19050" t="19050" r="15240" b="28575"/>
            <wp:docPr id="31" name="Picture 31" descr="Graphic explaining relation of degree and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phic explaining relation of degree and percen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18410" cy="1381125"/>
                    </a:xfrm>
                    <a:prstGeom prst="rect">
                      <a:avLst/>
                    </a:prstGeom>
                    <a:noFill/>
                    <a:ln w="12700" algn="in">
                      <a:solidFill>
                        <a:schemeClr val="dk1">
                          <a:lumMod val="0"/>
                          <a:lumOff val="0"/>
                        </a:schemeClr>
                      </a:solidFill>
                      <a:miter lim="800000"/>
                      <a:headEnd/>
                      <a:tailEnd/>
                    </a:ln>
                  </pic:spPr>
                </pic:pic>
              </a:graphicData>
            </a:graphic>
          </wp:inline>
        </w:drawing>
      </w:r>
    </w:p>
    <w:p w14:paraId="29745D00" w14:textId="77777777" w:rsidR="003515AC" w:rsidRPr="003515AC" w:rsidRDefault="003515AC" w:rsidP="001A1867">
      <w:pPr>
        <w:pStyle w:val="ListA1"/>
      </w:pPr>
      <w:bookmarkStart w:id="3" w:name="_Toc489342108"/>
      <w:bookmarkStart w:id="4" w:name="_Toc489527717"/>
      <w:r w:rsidRPr="003515AC">
        <w:t>Create a Hillshade Raster</w:t>
      </w:r>
      <w:bookmarkEnd w:id="3"/>
      <w:bookmarkEnd w:id="4"/>
    </w:p>
    <w:p w14:paraId="70207FEB" w14:textId="70E1CE8A" w:rsidR="003515AC" w:rsidRPr="001178B4" w:rsidRDefault="00B47A3F" w:rsidP="001A1867">
      <w:pPr>
        <w:pStyle w:val="ListA2"/>
      </w:pPr>
      <w:r w:rsidRPr="001178B4">
        <w:t>Add t</w:t>
      </w:r>
      <w:r w:rsidR="003515AC" w:rsidRPr="001178B4">
        <w:t>he NAIP Imagery</w:t>
      </w:r>
    </w:p>
    <w:p w14:paraId="29D8600B" w14:textId="39C638FB" w:rsidR="003515AC" w:rsidRPr="001178B4" w:rsidRDefault="003515AC" w:rsidP="003515AC">
      <w:pPr>
        <w:pStyle w:val="Listdescript"/>
        <w:numPr>
          <w:ilvl w:val="2"/>
          <w:numId w:val="35"/>
        </w:numPr>
      </w:pPr>
      <w:r w:rsidRPr="001178B4">
        <w:t xml:space="preserve">To use as reference after the </w:t>
      </w:r>
      <w:r w:rsidRPr="001178B4">
        <w:rPr>
          <w:b/>
        </w:rPr>
        <w:t xml:space="preserve">Hillshade </w:t>
      </w:r>
      <w:r w:rsidRPr="001178B4">
        <w:t xml:space="preserve">has been created, please click the </w:t>
      </w:r>
      <w:r w:rsidRPr="001178B4">
        <w:rPr>
          <w:b/>
        </w:rPr>
        <w:t>Add Data</w:t>
      </w:r>
      <w:r w:rsidRPr="001178B4">
        <w:t xml:space="preserve"> button and navigate to </w:t>
      </w:r>
      <w:r w:rsidRPr="001178B4">
        <w:rPr>
          <w:b/>
        </w:rPr>
        <w:t>…\</w:t>
      </w:r>
      <w:r w:rsidR="001178B4" w:rsidRPr="001178B4">
        <w:rPr>
          <w:b/>
        </w:rPr>
        <w:t>Project</w:t>
      </w:r>
      <w:r w:rsidRPr="001178B4">
        <w:rPr>
          <w:b/>
        </w:rPr>
        <w:t>Data\NAIP</w:t>
      </w:r>
      <w:r w:rsidRPr="001178B4">
        <w:t xml:space="preserve"> and add </w:t>
      </w:r>
      <w:r w:rsidR="001178B4" w:rsidRPr="001178B4">
        <w:rPr>
          <w:b/>
        </w:rPr>
        <w:t>RioTusas</w:t>
      </w:r>
      <w:r w:rsidRPr="001178B4">
        <w:rPr>
          <w:b/>
        </w:rPr>
        <w:t>_NAIP</w:t>
      </w:r>
      <w:r w:rsidR="001178B4" w:rsidRPr="001178B4">
        <w:rPr>
          <w:b/>
        </w:rPr>
        <w:t>2018</w:t>
      </w:r>
      <w:r w:rsidRPr="001178B4">
        <w:rPr>
          <w:b/>
        </w:rPr>
        <w:t>.tif</w:t>
      </w:r>
    </w:p>
    <w:p w14:paraId="4A07110A" w14:textId="5AEBCC4A" w:rsidR="009C0E9F" w:rsidRPr="003515AC" w:rsidRDefault="00F21874" w:rsidP="009C0E9F">
      <w:pPr>
        <w:pStyle w:val="Listdescript"/>
        <w:numPr>
          <w:ilvl w:val="2"/>
          <w:numId w:val="35"/>
        </w:numPr>
      </w:pPr>
      <w:r>
        <w:rPr>
          <w:noProof/>
        </w:rPr>
        <mc:AlternateContent>
          <mc:Choice Requires="wps">
            <w:drawing>
              <wp:anchor distT="45720" distB="45720" distL="114300" distR="114300" simplePos="0" relativeHeight="251659264" behindDoc="0" locked="0" layoutInCell="1" allowOverlap="1" wp14:anchorId="26E2A2E7" wp14:editId="73328B70">
                <wp:simplePos x="0" y="0"/>
                <wp:positionH relativeFrom="margin">
                  <wp:align>left</wp:align>
                </wp:positionH>
                <wp:positionV relativeFrom="paragraph">
                  <wp:posOffset>349885</wp:posOffset>
                </wp:positionV>
                <wp:extent cx="6019800" cy="962025"/>
                <wp:effectExtent l="19050" t="1905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962025"/>
                        </a:xfrm>
                        <a:prstGeom prst="rect">
                          <a:avLst/>
                        </a:prstGeom>
                        <a:solidFill>
                          <a:srgbClr val="D3E5F9"/>
                        </a:solidFill>
                        <a:ln w="28575">
                          <a:solidFill>
                            <a:srgbClr val="000000"/>
                          </a:solidFill>
                          <a:miter lim="800000"/>
                          <a:headEnd/>
                          <a:tailEnd/>
                        </a:ln>
                      </wps:spPr>
                      <wps:txbx>
                        <w:txbxContent>
                          <w:p w14:paraId="1D2C1D1A" w14:textId="0AA0851B" w:rsidR="00BF7BA7" w:rsidRPr="00F21874" w:rsidRDefault="00F21874" w:rsidP="00BF7BA7">
                            <w:r>
                              <w:rPr>
                                <w:b/>
                                <w:bCs/>
                              </w:rPr>
                              <w:t xml:space="preserve">Note: </w:t>
                            </w:r>
                            <w:r>
                              <w:t>If the NAIP imagery is too large to work with, you can additionally add the GTAC image services to your ArcGIS Servers. The instructions for adding it are found here</w:t>
                            </w:r>
                            <w:r w:rsidR="00BF7BA7">
                              <w:t xml:space="preserve">: </w:t>
                            </w:r>
                            <w:bookmarkStart w:id="5" w:name="_GoBack"/>
                            <w:bookmarkEnd w:id="5"/>
                            <w:r w:rsidR="00BF7BA7">
                              <w:fldChar w:fldCharType="begin"/>
                            </w:r>
                            <w:r w:rsidR="00BF7BA7">
                              <w:instrText xml:space="preserve"> HYPERLINK "</w:instrText>
                            </w:r>
                            <w:r w:rsidR="00BF7BA7" w:rsidRPr="00BF7BA7">
                              <w:instrText>https://usdagcc-my.sharepoint.com/personal/eric_rounds_usda_gov/Documents/Microsoft%20Teams%20Chat%20Files/Exercise1_AccesstheServices.pdf</w:instrText>
                            </w:r>
                            <w:r w:rsidR="00BF7BA7">
                              <w:instrText xml:space="preserve">" </w:instrText>
                            </w:r>
                            <w:r w:rsidR="00BF7BA7">
                              <w:fldChar w:fldCharType="separate"/>
                            </w:r>
                            <w:r w:rsidR="00BF7BA7" w:rsidRPr="004F4C9C">
                              <w:rPr>
                                <w:rStyle w:val="Hyperlink"/>
                              </w:rPr>
                              <w:t>https://usdagcc-my.sharepoint.com/personal/eric_rounds_usda_gov/Documents/Microsoft%20Teams%20Chat%20Files/Exercise1_AccesstheServices.pdf</w:t>
                            </w:r>
                            <w:r w:rsidR="00BF7BA7">
                              <w:fldChar w:fldCharType="end"/>
                            </w:r>
                          </w:p>
                          <w:p w14:paraId="377CEBF0" w14:textId="06CCBEA1" w:rsidR="00F21874" w:rsidRDefault="00F21874"/>
                          <w:p w14:paraId="77B9D876" w14:textId="77777777" w:rsidR="00BF7BA7" w:rsidRPr="00F21874" w:rsidRDefault="00BF7BA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6E2A2E7" id="_x0000_t202" coordsize="21600,21600" o:spt="202" path="m,l,21600r21600,l21600,xe">
                <v:stroke joinstyle="miter"/>
                <v:path gradientshapeok="t" o:connecttype="rect"/>
              </v:shapetype>
              <v:shape id="Text Box 2" o:spid="_x0000_s1026" type="#_x0000_t202" style="position:absolute;left:0;text-align:left;margin-left:0;margin-top:27.55pt;width:474pt;height:75.7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" fillcolor="#d3e5f9" strokeweight="2.25pt">
                <v:textbox>
                  <w:txbxContent>
                    <w:p w14:paraId="1D2C1D1A" w14:textId="0AA0851B" w:rsidR="00BF7BA7" w:rsidRPr="00F21874" w:rsidRDefault="00F21874" w:rsidP="00BF7BA7">
                      <w:r>
                        <w:rPr>
                          <w:b/>
                          <w:bCs/>
                        </w:rPr>
                        <w:t xml:space="preserve">Note: </w:t>
                      </w:r>
                      <w:r>
                        <w:t>If the NAIP imagery is too large to work with, you can additionally add the GTAC image services to your ArcGIS Servers. The instructions for adding it are found here</w:t>
                      </w:r>
                      <w:r w:rsidR="00BF7BA7">
                        <w:t xml:space="preserve">: </w:t>
                      </w:r>
                      <w:bookmarkStart w:id="6" w:name="_GoBack"/>
                      <w:bookmarkEnd w:id="6"/>
                      <w:r w:rsidR="00BF7BA7">
                        <w:fldChar w:fldCharType="begin"/>
                      </w:r>
                      <w:r w:rsidR="00BF7BA7">
                        <w:instrText xml:space="preserve"> HYPERLINK "</w:instrText>
                      </w:r>
                      <w:r w:rsidR="00BF7BA7" w:rsidRPr="00BF7BA7">
                        <w:instrText>https://usdagcc-my.sharepoint.com/personal/eric_rounds_usda_gov/Documents/Microsoft%20Teams%20Chat%20Files/Exercise1_AccesstheServices.pdf</w:instrText>
                      </w:r>
                      <w:r w:rsidR="00BF7BA7">
                        <w:instrText xml:space="preserve">" </w:instrText>
                      </w:r>
                      <w:r w:rsidR="00BF7BA7">
                        <w:fldChar w:fldCharType="separate"/>
                      </w:r>
                      <w:r w:rsidR="00BF7BA7" w:rsidRPr="004F4C9C">
                        <w:rPr>
                          <w:rStyle w:val="Hyperlink"/>
                        </w:rPr>
                        <w:t>https://usdagcc-my.sharepoint.com/personal/eric_rounds_usda_gov/Documents/Microsoft%20Teams%20Chat%20Files/Exercise1_AccesstheServices.pdf</w:t>
                      </w:r>
                      <w:r w:rsidR="00BF7BA7">
                        <w:fldChar w:fldCharType="end"/>
                      </w:r>
                    </w:p>
                    <w:p w14:paraId="377CEBF0" w14:textId="06CCBEA1" w:rsidR="00F21874" w:rsidRDefault="00F21874"/>
                    <w:p w14:paraId="77B9D876" w14:textId="77777777" w:rsidR="00BF7BA7" w:rsidRPr="00F21874" w:rsidRDefault="00BF7BA7"/>
                  </w:txbxContent>
                </v:textbox>
                <w10:wrap type="square" anchorx="margin"/>
              </v:shape>
            </w:pict>
          </mc:Fallback>
        </mc:AlternateContent>
      </w:r>
      <w:r w:rsidR="003515AC" w:rsidRPr="003515AC">
        <w:t xml:space="preserve">Uncheck the </w:t>
      </w:r>
      <w:r w:rsidR="003515AC" w:rsidRPr="003515AC">
        <w:rPr>
          <w:b/>
        </w:rPr>
        <w:t>NAIP</w:t>
      </w:r>
      <w:r w:rsidR="003515AC" w:rsidRPr="003515AC">
        <w:t xml:space="preserve"> image to “turn it off” in your Data View, you will turn it back on later</w:t>
      </w:r>
      <w:r w:rsidR="00FE0C52">
        <w:t>.</w:t>
      </w:r>
    </w:p>
    <w:p w14:paraId="5053634F" w14:textId="1F60CFED" w:rsidR="003515AC" w:rsidRPr="003515AC" w:rsidRDefault="00B47A3F" w:rsidP="001A1867">
      <w:pPr>
        <w:pStyle w:val="ListA2"/>
      </w:pPr>
      <w:r>
        <w:t>Run t</w:t>
      </w:r>
      <w:r w:rsidR="003515AC" w:rsidRPr="003515AC">
        <w:t>he Hillshade Tool</w:t>
      </w:r>
    </w:p>
    <w:p w14:paraId="2A15B76D" w14:textId="6EECD101" w:rsidR="003515AC" w:rsidRPr="003515AC" w:rsidRDefault="003515AC" w:rsidP="003515AC">
      <w:pPr>
        <w:pStyle w:val="Listdescript"/>
        <w:numPr>
          <w:ilvl w:val="2"/>
          <w:numId w:val="35"/>
        </w:numPr>
      </w:pPr>
      <w:r w:rsidRPr="003515AC">
        <w:t xml:space="preserve">From the </w:t>
      </w:r>
      <w:r w:rsidRPr="003515AC">
        <w:rPr>
          <w:b/>
        </w:rPr>
        <w:t>Spatial Analyst</w:t>
      </w:r>
      <w:r w:rsidRPr="003515AC">
        <w:t xml:space="preserve"> toolset, navigate to </w:t>
      </w:r>
      <w:r w:rsidR="00FE0C52">
        <w:rPr>
          <w:b/>
        </w:rPr>
        <w:t xml:space="preserve">Surface </w:t>
      </w:r>
      <w:r w:rsidR="00FE0C52" w:rsidRPr="00FE0C52">
        <w:t>then</w:t>
      </w:r>
      <w:r w:rsidRPr="003515AC">
        <w:rPr>
          <w:b/>
        </w:rPr>
        <w:t xml:space="preserve"> Hillshade… </w:t>
      </w:r>
      <w:r w:rsidRPr="003515AC">
        <w:t>and open the Hillshade tool</w:t>
      </w:r>
      <w:r w:rsidR="00FE0C52">
        <w:t>.</w:t>
      </w:r>
    </w:p>
    <w:p w14:paraId="1E2A8F64" w14:textId="3B0C0485" w:rsidR="003515AC" w:rsidRPr="003515AC" w:rsidRDefault="003515AC" w:rsidP="003515AC">
      <w:pPr>
        <w:pStyle w:val="Listdescript"/>
        <w:numPr>
          <w:ilvl w:val="2"/>
          <w:numId w:val="35"/>
        </w:numPr>
      </w:pPr>
      <w:r w:rsidRPr="003515AC">
        <w:t xml:space="preserve">Set </w:t>
      </w:r>
      <w:r w:rsidR="00340295">
        <w:rPr>
          <w:b/>
        </w:rPr>
        <w:t>RioTusas_DEM</w:t>
      </w:r>
      <w:r w:rsidRPr="003515AC">
        <w:t xml:space="preserve"> as the </w:t>
      </w:r>
      <w:r w:rsidRPr="003515AC">
        <w:rPr>
          <w:b/>
        </w:rPr>
        <w:t>Input raster</w:t>
      </w:r>
      <w:r w:rsidR="00FE0C52">
        <w:rPr>
          <w:b/>
        </w:rPr>
        <w:t>.</w:t>
      </w:r>
    </w:p>
    <w:p w14:paraId="61CBAB0B" w14:textId="3CC53649" w:rsidR="003515AC" w:rsidRPr="003515AC" w:rsidRDefault="003515AC" w:rsidP="003515AC">
      <w:pPr>
        <w:pStyle w:val="Listdescript"/>
        <w:numPr>
          <w:ilvl w:val="2"/>
          <w:numId w:val="35"/>
        </w:numPr>
      </w:pPr>
      <w:r w:rsidRPr="003515AC">
        <w:t xml:space="preserve">Set the </w:t>
      </w:r>
      <w:r w:rsidRPr="003515AC">
        <w:rPr>
          <w:b/>
        </w:rPr>
        <w:t>Output raster</w:t>
      </w:r>
      <w:r w:rsidRPr="003515AC">
        <w:t xml:space="preserve"> with an appropriate name in the appropriate location</w:t>
      </w:r>
      <w:r w:rsidR="00FE0C52">
        <w:t>.</w:t>
      </w:r>
    </w:p>
    <w:p w14:paraId="5D6DBC48" w14:textId="74C071DF" w:rsidR="003515AC" w:rsidRPr="003515AC" w:rsidRDefault="003515AC" w:rsidP="003515AC">
      <w:pPr>
        <w:pStyle w:val="Listdescript"/>
        <w:numPr>
          <w:ilvl w:val="2"/>
          <w:numId w:val="35"/>
        </w:numPr>
      </w:pPr>
      <w:r w:rsidRPr="003515AC">
        <w:t>Leave all other settings at their defaults—Azimuth at 315 and Altitude at 45</w:t>
      </w:r>
      <w:r w:rsidR="00FE0C52">
        <w:t>.</w:t>
      </w:r>
    </w:p>
    <w:p w14:paraId="55DCF697" w14:textId="15DD72AC" w:rsidR="003515AC" w:rsidRPr="003515AC" w:rsidRDefault="003515AC" w:rsidP="003515AC">
      <w:pPr>
        <w:pStyle w:val="Listdescript"/>
        <w:numPr>
          <w:ilvl w:val="2"/>
          <w:numId w:val="35"/>
        </w:numPr>
        <w:rPr>
          <w:b/>
        </w:rPr>
      </w:pPr>
      <w:r w:rsidRPr="003515AC">
        <w:t xml:space="preserve">Set the </w:t>
      </w:r>
      <w:r w:rsidRPr="003515AC">
        <w:rPr>
          <w:b/>
        </w:rPr>
        <w:t>z factor</w:t>
      </w:r>
      <w:r w:rsidRPr="003515AC">
        <w:t xml:space="preserve"> to </w:t>
      </w:r>
      <w:r w:rsidRPr="003515AC">
        <w:rPr>
          <w:b/>
        </w:rPr>
        <w:t xml:space="preserve">.3048 </w:t>
      </w:r>
      <w:r w:rsidRPr="003515AC">
        <w:t>to account for difference in horizontal and vertical units</w:t>
      </w:r>
      <w:r w:rsidR="00FE0C52">
        <w:t>.</w:t>
      </w:r>
    </w:p>
    <w:p w14:paraId="18ECCFEE" w14:textId="6B84F14C" w:rsidR="003515AC" w:rsidRPr="003515AC" w:rsidRDefault="003515AC" w:rsidP="003515AC">
      <w:pPr>
        <w:pStyle w:val="Listdescript"/>
        <w:numPr>
          <w:ilvl w:val="2"/>
          <w:numId w:val="35"/>
        </w:numPr>
      </w:pPr>
      <w:r w:rsidRPr="003515AC">
        <w:t xml:space="preserve">Save the </w:t>
      </w:r>
      <w:r w:rsidRPr="003515AC">
        <w:rPr>
          <w:b/>
        </w:rPr>
        <w:t>Hillshade</w:t>
      </w:r>
      <w:r w:rsidRPr="003515AC">
        <w:t xml:space="preserve"> to an intuitive location and click </w:t>
      </w:r>
      <w:r w:rsidRPr="003515AC">
        <w:rPr>
          <w:b/>
        </w:rPr>
        <w:t>OK</w:t>
      </w:r>
      <w:r w:rsidRPr="003515AC">
        <w:t xml:space="preserve"> to run the process</w:t>
      </w:r>
      <w:r w:rsidR="00FE0C52">
        <w:t>.</w:t>
      </w:r>
    </w:p>
    <w:p w14:paraId="4FF1A577" w14:textId="6629CF04" w:rsidR="003515AC" w:rsidRPr="003515AC" w:rsidRDefault="003515AC" w:rsidP="003515AC">
      <w:pPr>
        <w:pStyle w:val="Listdescript"/>
        <w:numPr>
          <w:ilvl w:val="3"/>
          <w:numId w:val="35"/>
        </w:numPr>
      </w:pPr>
      <w:r w:rsidRPr="003515AC">
        <w:t xml:space="preserve">The new </w:t>
      </w:r>
      <w:r w:rsidRPr="003515AC">
        <w:rPr>
          <w:b/>
        </w:rPr>
        <w:t>Hillshade</w:t>
      </w:r>
      <w:r w:rsidRPr="003515AC">
        <w:t xml:space="preserve"> will be automatically added to your ArcMap instance</w:t>
      </w:r>
      <w:r w:rsidR="00FE0C52">
        <w:t>.</w:t>
      </w:r>
    </w:p>
    <w:p w14:paraId="0465B56E" w14:textId="26EFDD9D" w:rsidR="003515AC" w:rsidRPr="003515AC" w:rsidRDefault="00B47A3F" w:rsidP="00B47A3F">
      <w:pPr>
        <w:pStyle w:val="ListA2"/>
      </w:pPr>
      <w:r>
        <w:t>Adjust t</w:t>
      </w:r>
      <w:r w:rsidR="003515AC" w:rsidRPr="003515AC">
        <w:t>he Transparency</w:t>
      </w:r>
    </w:p>
    <w:p w14:paraId="4CEDDF5A" w14:textId="6CF7C78F" w:rsidR="003515AC" w:rsidRPr="003515AC" w:rsidRDefault="003515AC" w:rsidP="003515AC">
      <w:pPr>
        <w:pStyle w:val="Listdescript"/>
        <w:numPr>
          <w:ilvl w:val="2"/>
          <w:numId w:val="35"/>
        </w:numPr>
      </w:pPr>
      <w:r w:rsidRPr="003515AC">
        <w:t xml:space="preserve">Activate the </w:t>
      </w:r>
      <w:r w:rsidRPr="003515AC">
        <w:rPr>
          <w:b/>
        </w:rPr>
        <w:t>Effects</w:t>
      </w:r>
      <w:r w:rsidRPr="003515AC">
        <w:t xml:space="preserve"> toolbar (Hint: Right click in the gray space next to your other toolbars to activate the toolbar drop down menu—locate the Effects toolbar in the list and click on it)</w:t>
      </w:r>
      <w:r w:rsidR="00FE0C52">
        <w:t>.</w:t>
      </w:r>
    </w:p>
    <w:p w14:paraId="5C9E67D8" w14:textId="78AFA37E" w:rsidR="003515AC" w:rsidRPr="003515AC" w:rsidRDefault="003515AC" w:rsidP="003515AC">
      <w:pPr>
        <w:pStyle w:val="Listdescript"/>
        <w:numPr>
          <w:ilvl w:val="2"/>
          <w:numId w:val="35"/>
        </w:numPr>
      </w:pPr>
      <w:r w:rsidRPr="003515AC">
        <w:t>Dock the toolbar with the others</w:t>
      </w:r>
      <w:r w:rsidR="00FE0C52">
        <w:t>.</w:t>
      </w:r>
    </w:p>
    <w:p w14:paraId="4402B5BD" w14:textId="0520245E" w:rsidR="003515AC" w:rsidRPr="003515AC" w:rsidRDefault="003515AC" w:rsidP="003515AC">
      <w:pPr>
        <w:pStyle w:val="Listdescript"/>
        <w:numPr>
          <w:ilvl w:val="2"/>
          <w:numId w:val="35"/>
        </w:numPr>
      </w:pPr>
      <w:r w:rsidRPr="003515AC">
        <w:t xml:space="preserve">Turn off all other layers except your newly created </w:t>
      </w:r>
      <w:r w:rsidRPr="003515AC">
        <w:rPr>
          <w:b/>
        </w:rPr>
        <w:t>Hillshade</w:t>
      </w:r>
      <w:r w:rsidRPr="003515AC">
        <w:t xml:space="preserve"> and the </w:t>
      </w:r>
      <w:r w:rsidRPr="003515AC">
        <w:rPr>
          <w:b/>
        </w:rPr>
        <w:t>NAIP image</w:t>
      </w:r>
      <w:r w:rsidR="00FE0C52">
        <w:rPr>
          <w:b/>
        </w:rPr>
        <w:t>.</w:t>
      </w:r>
    </w:p>
    <w:p w14:paraId="3702FF8F" w14:textId="3D1FECE9" w:rsidR="003515AC" w:rsidRPr="003515AC" w:rsidRDefault="003515AC" w:rsidP="003515AC">
      <w:pPr>
        <w:pStyle w:val="Listdescript"/>
        <w:numPr>
          <w:ilvl w:val="2"/>
          <w:numId w:val="35"/>
        </w:numPr>
      </w:pPr>
      <w:r w:rsidRPr="003515AC">
        <w:t xml:space="preserve">On the </w:t>
      </w:r>
      <w:r w:rsidRPr="003515AC">
        <w:rPr>
          <w:b/>
        </w:rPr>
        <w:t>Effects</w:t>
      </w:r>
      <w:r w:rsidRPr="003515AC">
        <w:t xml:space="preserve"> toolbar change </w:t>
      </w:r>
      <w:r w:rsidRPr="003515AC">
        <w:rPr>
          <w:b/>
        </w:rPr>
        <w:t>Layer</w:t>
      </w:r>
      <w:r w:rsidRPr="003515AC">
        <w:t xml:space="preserve"> to the Hillshade you just created—from the drop down menu</w:t>
      </w:r>
      <w:r w:rsidR="00FE0C52">
        <w:t>.</w:t>
      </w:r>
    </w:p>
    <w:p w14:paraId="0912DA02" w14:textId="0CD07A6B" w:rsidR="003515AC" w:rsidRPr="003515AC" w:rsidRDefault="003515AC" w:rsidP="003515AC">
      <w:pPr>
        <w:pStyle w:val="Listdescript"/>
        <w:numPr>
          <w:ilvl w:val="2"/>
          <w:numId w:val="35"/>
        </w:numPr>
      </w:pPr>
      <w:r w:rsidRPr="003515AC">
        <w:t xml:space="preserve">Activate the </w:t>
      </w:r>
      <w:r w:rsidRPr="003515AC">
        <w:rPr>
          <w:b/>
        </w:rPr>
        <w:t xml:space="preserve">Transparency </w:t>
      </w:r>
      <w:r w:rsidRPr="003515AC">
        <w:t>button—outlined in red in the following graphic</w:t>
      </w:r>
      <w:r w:rsidR="00FE0C52">
        <w:t>.</w:t>
      </w:r>
    </w:p>
    <w:p w14:paraId="33423606" w14:textId="34F51132" w:rsidR="003515AC" w:rsidRPr="003515AC" w:rsidRDefault="003515AC" w:rsidP="003515AC">
      <w:pPr>
        <w:pStyle w:val="Listdescript"/>
        <w:numPr>
          <w:ilvl w:val="2"/>
          <w:numId w:val="35"/>
        </w:numPr>
      </w:pPr>
      <w:r w:rsidRPr="003515AC">
        <w:t xml:space="preserve">Set the </w:t>
      </w:r>
      <w:r w:rsidRPr="003515AC">
        <w:rPr>
          <w:b/>
        </w:rPr>
        <w:t>Transparency</w:t>
      </w:r>
      <w:r w:rsidRPr="003515AC">
        <w:t xml:space="preserve"> to 50% by dragging the bar on the right hand side</w:t>
      </w:r>
      <w:r w:rsidR="00FE0C52">
        <w:t>.</w:t>
      </w:r>
    </w:p>
    <w:p w14:paraId="0E1F5FF8" w14:textId="4166E4BE" w:rsidR="003515AC" w:rsidRPr="00340295" w:rsidRDefault="004015F2" w:rsidP="001A1867">
      <w:pPr>
        <w:pStyle w:val="Listdescript"/>
        <w:jc w:val="center"/>
        <w:rPr>
          <w:highlight w:val="yellow"/>
        </w:rPr>
      </w:pPr>
      <w:r>
        <w:rPr>
          <w:noProof/>
        </w:rPr>
        <w:lastRenderedPageBreak/>
        <w:drawing>
          <wp:inline distT="0" distB="0" distL="0" distR="0" wp14:anchorId="23623061" wp14:editId="08E6CD89">
            <wp:extent cx="3800475" cy="19621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00475" cy="1962150"/>
                    </a:xfrm>
                    <a:prstGeom prst="rect">
                      <a:avLst/>
                    </a:prstGeom>
                  </pic:spPr>
                </pic:pic>
              </a:graphicData>
            </a:graphic>
          </wp:inline>
        </w:drawing>
      </w:r>
    </w:p>
    <w:p w14:paraId="64B17420" w14:textId="3A25A1E6" w:rsidR="003515AC" w:rsidRPr="003515AC" w:rsidRDefault="003515AC" w:rsidP="003515AC">
      <w:pPr>
        <w:pStyle w:val="Listdescript"/>
        <w:numPr>
          <w:ilvl w:val="2"/>
          <w:numId w:val="35"/>
        </w:numPr>
      </w:pPr>
      <w:r w:rsidRPr="006C215C">
        <w:t>Make sure your NAIP image (</w:t>
      </w:r>
      <w:r w:rsidR="006C215C" w:rsidRPr="006C215C">
        <w:rPr>
          <w:b/>
        </w:rPr>
        <w:t>RioTusas_NAIP2018</w:t>
      </w:r>
      <w:r w:rsidRPr="006C215C">
        <w:rPr>
          <w:b/>
        </w:rPr>
        <w:t>.tif</w:t>
      </w:r>
      <w:r w:rsidRPr="006C215C">
        <w:t>)</w:t>
      </w:r>
      <w:r w:rsidRPr="003515AC">
        <w:t xml:space="preserve"> is on in the Display and located below your</w:t>
      </w:r>
      <w:r w:rsidRPr="003515AC">
        <w:rPr>
          <w:b/>
        </w:rPr>
        <w:t xml:space="preserve"> Hillshade</w:t>
      </w:r>
      <w:r w:rsidRPr="003515AC">
        <w:t xml:space="preserve"> layer in the </w:t>
      </w:r>
      <w:r w:rsidRPr="003515AC">
        <w:rPr>
          <w:b/>
        </w:rPr>
        <w:t xml:space="preserve">Table </w:t>
      </w:r>
      <w:r w:rsidR="00FE0C52" w:rsidRPr="003515AC">
        <w:rPr>
          <w:b/>
        </w:rPr>
        <w:t>of</w:t>
      </w:r>
      <w:r w:rsidRPr="003515AC">
        <w:rPr>
          <w:b/>
        </w:rPr>
        <w:t xml:space="preserve"> Contents</w:t>
      </w:r>
      <w:r w:rsidR="00FE0C52">
        <w:rPr>
          <w:b/>
        </w:rPr>
        <w:t>.</w:t>
      </w:r>
    </w:p>
    <w:p w14:paraId="06C0D0F6" w14:textId="25AF3D9A" w:rsidR="003515AC" w:rsidRPr="003515AC" w:rsidRDefault="003515AC" w:rsidP="003515AC">
      <w:pPr>
        <w:pStyle w:val="Listdescript"/>
        <w:numPr>
          <w:ilvl w:val="3"/>
          <w:numId w:val="35"/>
        </w:numPr>
      </w:pPr>
      <w:r w:rsidRPr="003515AC">
        <w:t xml:space="preserve">See the following graphic for what part of your </w:t>
      </w:r>
      <w:r w:rsidRPr="003515AC">
        <w:rPr>
          <w:b/>
        </w:rPr>
        <w:t>hillshade</w:t>
      </w:r>
      <w:r w:rsidRPr="003515AC">
        <w:t xml:space="preserve"> should look like</w:t>
      </w:r>
      <w:r w:rsidR="00FE0C52">
        <w:t>.</w:t>
      </w:r>
    </w:p>
    <w:p w14:paraId="2E1D1EF9" w14:textId="084D5068" w:rsidR="003515AC" w:rsidRPr="003515AC" w:rsidRDefault="006C215C" w:rsidP="001A1867">
      <w:pPr>
        <w:pStyle w:val="Listdescript"/>
        <w:jc w:val="center"/>
      </w:pPr>
      <w:r>
        <w:rPr>
          <w:noProof/>
        </w:rPr>
        <w:drawing>
          <wp:inline distT="0" distB="0" distL="0" distR="0" wp14:anchorId="191259DC" wp14:editId="5E51F561">
            <wp:extent cx="4381500" cy="250251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89682" cy="2507184"/>
                    </a:xfrm>
                    <a:prstGeom prst="rect">
                      <a:avLst/>
                    </a:prstGeom>
                  </pic:spPr>
                </pic:pic>
              </a:graphicData>
            </a:graphic>
          </wp:inline>
        </w:drawing>
      </w:r>
    </w:p>
    <w:p w14:paraId="2E39F360" w14:textId="77777777" w:rsidR="003515AC" w:rsidRPr="003515AC" w:rsidRDefault="003515AC" w:rsidP="003515AC">
      <w:pPr>
        <w:pStyle w:val="Listdescript"/>
        <w:numPr>
          <w:ilvl w:val="2"/>
          <w:numId w:val="35"/>
        </w:numPr>
      </w:pPr>
      <w:r w:rsidRPr="003515AC">
        <w:t xml:space="preserve">Try experimenting with different view angles when creating a hillshade raster. To do this, run the tool again but change the view angle value. This may be of particular use when trying to identify new roads that are not in your road network. </w:t>
      </w:r>
    </w:p>
    <w:p w14:paraId="003A7735" w14:textId="18BB44CF" w:rsidR="003515AC" w:rsidRPr="003515AC" w:rsidRDefault="003515AC" w:rsidP="003515AC">
      <w:pPr>
        <w:pStyle w:val="Listdescript"/>
        <w:numPr>
          <w:ilvl w:val="2"/>
          <w:numId w:val="35"/>
        </w:numPr>
      </w:pPr>
      <w:r w:rsidRPr="003515AC">
        <w:t>Below (left) is the original hillshade made from the defaults and on the right is a hillshade with the view angle at 150</w:t>
      </w:r>
      <w:r w:rsidR="00FE0C52">
        <w:t>.</w:t>
      </w:r>
    </w:p>
    <w:p w14:paraId="5DFBCAC0" w14:textId="5F3039EE" w:rsidR="003515AC" w:rsidRPr="003515AC" w:rsidRDefault="004015F2" w:rsidP="00EE73B8">
      <w:pPr>
        <w:pStyle w:val="Listdescript"/>
        <w:jc w:val="center"/>
      </w:pPr>
      <w:r>
        <w:rPr>
          <w:noProof/>
        </w:rPr>
        <w:lastRenderedPageBreak/>
        <w:drawing>
          <wp:inline distT="0" distB="0" distL="0" distR="0" wp14:anchorId="0B07A57C" wp14:editId="3F6439AC">
            <wp:extent cx="2257425" cy="2209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257425" cy="2209800"/>
                    </a:xfrm>
                    <a:prstGeom prst="rect">
                      <a:avLst/>
                    </a:prstGeom>
                  </pic:spPr>
                </pic:pic>
              </a:graphicData>
            </a:graphic>
          </wp:inline>
        </w:drawing>
      </w:r>
      <w:r w:rsidR="00EE73B8">
        <w:rPr>
          <w:noProof/>
        </w:rPr>
        <w:drawing>
          <wp:inline distT="0" distB="0" distL="0" distR="0" wp14:anchorId="6972B392" wp14:editId="6DB8A21E">
            <wp:extent cx="2292164" cy="22098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17947" cy="2234739"/>
                    </a:xfrm>
                    <a:prstGeom prst="rect">
                      <a:avLst/>
                    </a:prstGeom>
                  </pic:spPr>
                </pic:pic>
              </a:graphicData>
            </a:graphic>
          </wp:inline>
        </w:drawing>
      </w:r>
    </w:p>
    <w:p w14:paraId="1F9DFED2" w14:textId="77777777" w:rsidR="003515AC" w:rsidRPr="003515AC" w:rsidRDefault="003515AC" w:rsidP="001A1867">
      <w:pPr>
        <w:pStyle w:val="ListA1"/>
      </w:pPr>
      <w:bookmarkStart w:id="7" w:name="_Toc489342109"/>
      <w:bookmarkStart w:id="8" w:name="_Toc489527718"/>
      <w:r w:rsidRPr="003515AC">
        <w:t>Interpret New Features from a Hillshade</w:t>
      </w:r>
      <w:bookmarkEnd w:id="7"/>
      <w:bookmarkEnd w:id="8"/>
    </w:p>
    <w:p w14:paraId="0B4582B4" w14:textId="77777777" w:rsidR="003515AC" w:rsidRPr="003515AC" w:rsidRDefault="003515AC" w:rsidP="001A1867">
      <w:pPr>
        <w:pStyle w:val="ListA2"/>
      </w:pPr>
      <w:r w:rsidRPr="003515AC">
        <w:t>Explore Hillshade</w:t>
      </w:r>
    </w:p>
    <w:p w14:paraId="04B3E0A7" w14:textId="634B7CDC" w:rsidR="003515AC" w:rsidRPr="003515AC" w:rsidRDefault="003515AC" w:rsidP="003515AC">
      <w:pPr>
        <w:pStyle w:val="Listdescript"/>
        <w:numPr>
          <w:ilvl w:val="2"/>
          <w:numId w:val="28"/>
        </w:numPr>
      </w:pPr>
      <w:r w:rsidRPr="003515AC">
        <w:t xml:space="preserve">With your original </w:t>
      </w:r>
      <w:r w:rsidRPr="003515AC">
        <w:rPr>
          <w:b/>
        </w:rPr>
        <w:t>hillshade</w:t>
      </w:r>
      <w:r w:rsidRPr="003515AC">
        <w:t xml:space="preserve"> visible as the top layer add the </w:t>
      </w:r>
      <w:r w:rsidRPr="003515AC">
        <w:rPr>
          <w:b/>
        </w:rPr>
        <w:t>Roads.shp</w:t>
      </w:r>
      <w:r w:rsidRPr="003515AC">
        <w:t xml:space="preserve"> layer from </w:t>
      </w:r>
      <w:r w:rsidRPr="003515AC">
        <w:rPr>
          <w:b/>
        </w:rPr>
        <w:t>…\Data\Vector</w:t>
      </w:r>
      <w:r w:rsidR="00FE0C52">
        <w:rPr>
          <w:b/>
        </w:rPr>
        <w:t>.</w:t>
      </w:r>
    </w:p>
    <w:p w14:paraId="03BE0F0F" w14:textId="78CFB3C1" w:rsidR="003515AC" w:rsidRPr="003515AC" w:rsidRDefault="003515AC" w:rsidP="003515AC">
      <w:pPr>
        <w:pStyle w:val="Listdescript"/>
        <w:numPr>
          <w:ilvl w:val="3"/>
          <w:numId w:val="35"/>
        </w:numPr>
      </w:pPr>
      <w:r w:rsidRPr="003515AC">
        <w:t xml:space="preserve">Change the </w:t>
      </w:r>
      <w:r w:rsidRPr="003515AC">
        <w:rPr>
          <w:b/>
        </w:rPr>
        <w:t>color</w:t>
      </w:r>
      <w:r w:rsidRPr="003515AC">
        <w:t xml:space="preserve"> and </w:t>
      </w:r>
      <w:r w:rsidRPr="003515AC">
        <w:rPr>
          <w:b/>
        </w:rPr>
        <w:t>width</w:t>
      </w:r>
      <w:r w:rsidRPr="003515AC">
        <w:t xml:space="preserve"> of the roads so you can see them better (e.g. Red and Width of 2). Double click the actual road symbol below the Roads layer in the Table of Content</w:t>
      </w:r>
      <w:r w:rsidR="00AB4BE1">
        <w:t>s pane to access these options.</w:t>
      </w:r>
    </w:p>
    <w:p w14:paraId="2D546241" w14:textId="45775AA4" w:rsidR="003515AC" w:rsidRPr="003515AC" w:rsidRDefault="003515AC" w:rsidP="003515AC">
      <w:pPr>
        <w:pStyle w:val="Listdescript"/>
        <w:numPr>
          <w:ilvl w:val="2"/>
          <w:numId w:val="35"/>
        </w:numPr>
      </w:pPr>
      <w:r w:rsidRPr="003515AC">
        <w:rPr>
          <w:b/>
        </w:rPr>
        <w:t>Zoom</w:t>
      </w:r>
      <w:r w:rsidRPr="003515AC">
        <w:t xml:space="preserve"> into portions of the </w:t>
      </w:r>
      <w:r w:rsidRPr="003515AC">
        <w:rPr>
          <w:b/>
        </w:rPr>
        <w:t>hillshade</w:t>
      </w:r>
      <w:r w:rsidRPr="003515AC">
        <w:t xml:space="preserve"> where there are roads and try to find areas where roa</w:t>
      </w:r>
      <w:r w:rsidR="00FE0C52">
        <w:t xml:space="preserve">ds have not been digitized yet </w:t>
      </w:r>
      <w:r w:rsidRPr="003515AC">
        <w:t>(HINT: Look at the eastern portion of the image)</w:t>
      </w:r>
      <w:r w:rsidR="00FE0C52">
        <w:t>.</w:t>
      </w:r>
    </w:p>
    <w:p w14:paraId="194A2D1C" w14:textId="77777777" w:rsidR="003515AC" w:rsidRPr="003515AC" w:rsidRDefault="003515AC" w:rsidP="003515AC">
      <w:pPr>
        <w:pStyle w:val="Listdescript"/>
        <w:numPr>
          <w:ilvl w:val="2"/>
          <w:numId w:val="35"/>
        </w:numPr>
      </w:pPr>
      <w:r w:rsidRPr="003515AC">
        <w:t>The image below shows areas where there may be new roads or trails that have not been digitized. These may be other features besides roads and more research would need to be done to inform changes to your roads GIS.</w:t>
      </w:r>
    </w:p>
    <w:p w14:paraId="4DB14850" w14:textId="3A5D4A8B" w:rsidR="003515AC" w:rsidRDefault="00FA5615" w:rsidP="001A1867">
      <w:pPr>
        <w:pStyle w:val="Listdescript"/>
        <w:jc w:val="center"/>
      </w:pPr>
      <w:r>
        <w:rPr>
          <w:noProof/>
        </w:rPr>
        <w:lastRenderedPageBreak/>
        <w:drawing>
          <wp:inline distT="0" distB="0" distL="0" distR="0" wp14:anchorId="2801967B" wp14:editId="2664AA9D">
            <wp:extent cx="3067178" cy="348297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77002" cy="3494131"/>
                    </a:xfrm>
                    <a:prstGeom prst="rect">
                      <a:avLst/>
                    </a:prstGeom>
                  </pic:spPr>
                </pic:pic>
              </a:graphicData>
            </a:graphic>
          </wp:inline>
        </w:drawing>
      </w:r>
    </w:p>
    <w:p w14:paraId="07CDADC2" w14:textId="222BC5E7" w:rsidR="001E6C4C" w:rsidRPr="003515AC" w:rsidRDefault="001E6C4C" w:rsidP="001A1867">
      <w:pPr>
        <w:pStyle w:val="Listdescript"/>
        <w:jc w:val="center"/>
      </w:pPr>
      <w:r>
        <w:rPr>
          <w:noProof/>
        </w:rPr>
        <w:drawing>
          <wp:inline distT="0" distB="0" distL="0" distR="0" wp14:anchorId="04540158" wp14:editId="6EDD11CE">
            <wp:extent cx="2862445" cy="3555121"/>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3349" cy="3581083"/>
                    </a:xfrm>
                    <a:prstGeom prst="rect">
                      <a:avLst/>
                    </a:prstGeom>
                  </pic:spPr>
                </pic:pic>
              </a:graphicData>
            </a:graphic>
          </wp:inline>
        </w:drawing>
      </w:r>
    </w:p>
    <w:p w14:paraId="2530074C" w14:textId="77777777" w:rsidR="003515AC" w:rsidRPr="003515AC" w:rsidRDefault="003515AC" w:rsidP="001A1867">
      <w:pPr>
        <w:pStyle w:val="ListA1"/>
      </w:pPr>
      <w:bookmarkStart w:id="9" w:name="_Toc489342110"/>
      <w:bookmarkStart w:id="10" w:name="_Toc489527719"/>
      <w:r w:rsidRPr="003515AC">
        <w:t>Create Contours from DEM</w:t>
      </w:r>
      <w:bookmarkEnd w:id="9"/>
      <w:bookmarkEnd w:id="10"/>
    </w:p>
    <w:p w14:paraId="3E94A71B" w14:textId="532FEC7F" w:rsidR="003515AC" w:rsidRPr="003515AC" w:rsidRDefault="003515AC" w:rsidP="00AB4BE1">
      <w:pPr>
        <w:pStyle w:val="Covertext"/>
      </w:pPr>
      <w:r w:rsidRPr="003515AC">
        <w:lastRenderedPageBreak/>
        <w:t>Contours may be useful as a less dense elevation model and also for producing topographic maps for other so it may be of use to create contours to simplify your DEM.</w:t>
      </w:r>
    </w:p>
    <w:p w14:paraId="67DB8EFF" w14:textId="77777777" w:rsidR="003515AC" w:rsidRPr="003515AC" w:rsidRDefault="003515AC" w:rsidP="001A1867">
      <w:pPr>
        <w:pStyle w:val="ListA2"/>
      </w:pPr>
      <w:r w:rsidRPr="003515AC">
        <w:t>Run The Contour Tool</w:t>
      </w:r>
    </w:p>
    <w:p w14:paraId="6D09C4D2" w14:textId="016FC579" w:rsidR="003515AC" w:rsidRPr="003515AC" w:rsidRDefault="003515AC" w:rsidP="003515AC">
      <w:pPr>
        <w:pStyle w:val="Listdescript"/>
        <w:numPr>
          <w:ilvl w:val="2"/>
          <w:numId w:val="35"/>
        </w:numPr>
      </w:pPr>
      <w:r w:rsidRPr="003515AC">
        <w:t xml:space="preserve">Within the </w:t>
      </w:r>
      <w:r w:rsidRPr="003515AC">
        <w:rPr>
          <w:b/>
        </w:rPr>
        <w:t>ArcToolbox</w:t>
      </w:r>
      <w:r w:rsidRPr="003515AC">
        <w:t xml:space="preserve">, and from the </w:t>
      </w:r>
      <w:r w:rsidRPr="003515AC">
        <w:rPr>
          <w:b/>
        </w:rPr>
        <w:t>Spatial Analyst</w:t>
      </w:r>
      <w:r w:rsidRPr="003515AC">
        <w:t xml:space="preserve"> toolset, click </w:t>
      </w:r>
      <w:r w:rsidR="00C1336D">
        <w:rPr>
          <w:b/>
        </w:rPr>
        <w:t xml:space="preserve">Spatial Analyst, Surface, </w:t>
      </w:r>
      <w:r w:rsidR="00C1336D" w:rsidRPr="00C1336D">
        <w:t>and then</w:t>
      </w:r>
      <w:r w:rsidR="00C1336D">
        <w:rPr>
          <w:b/>
        </w:rPr>
        <w:t xml:space="preserve"> </w:t>
      </w:r>
      <w:r w:rsidRPr="003515AC">
        <w:rPr>
          <w:b/>
        </w:rPr>
        <w:t>Contour…</w:t>
      </w:r>
    </w:p>
    <w:p w14:paraId="2AD0939E" w14:textId="0EDD10F6" w:rsidR="003515AC" w:rsidRPr="003515AC" w:rsidRDefault="003515AC" w:rsidP="003515AC">
      <w:pPr>
        <w:pStyle w:val="Listdescript"/>
        <w:numPr>
          <w:ilvl w:val="3"/>
          <w:numId w:val="35"/>
        </w:numPr>
      </w:pPr>
      <w:r w:rsidRPr="003515AC">
        <w:t xml:space="preserve">The </w:t>
      </w:r>
      <w:r w:rsidRPr="003515AC">
        <w:rPr>
          <w:b/>
        </w:rPr>
        <w:t>Contour</w:t>
      </w:r>
      <w:r w:rsidRPr="003515AC">
        <w:t xml:space="preserve"> dialog will open</w:t>
      </w:r>
      <w:r w:rsidR="00FE0C52">
        <w:t>.</w:t>
      </w:r>
    </w:p>
    <w:p w14:paraId="1EBBDA75" w14:textId="27BC51FC" w:rsidR="003515AC" w:rsidRPr="003515AC" w:rsidRDefault="003515AC" w:rsidP="003515AC">
      <w:pPr>
        <w:pStyle w:val="Listdescript"/>
        <w:numPr>
          <w:ilvl w:val="2"/>
          <w:numId w:val="35"/>
        </w:numPr>
      </w:pPr>
      <w:r w:rsidRPr="003515AC">
        <w:t xml:space="preserve">Make sure the </w:t>
      </w:r>
      <w:r w:rsidR="00181B42">
        <w:rPr>
          <w:b/>
        </w:rPr>
        <w:t>RioTusas_DEM</w:t>
      </w:r>
      <w:r w:rsidRPr="003515AC">
        <w:rPr>
          <w:b/>
        </w:rPr>
        <w:t xml:space="preserve"> </w:t>
      </w:r>
      <w:r w:rsidRPr="003515AC">
        <w:t xml:space="preserve">is set for the </w:t>
      </w:r>
      <w:r w:rsidRPr="003515AC">
        <w:rPr>
          <w:b/>
        </w:rPr>
        <w:t>Input raster</w:t>
      </w:r>
      <w:r w:rsidRPr="003515AC">
        <w:t>, you can choose it from the drop down menu</w:t>
      </w:r>
      <w:r w:rsidR="00FE0C52">
        <w:t>.</w:t>
      </w:r>
    </w:p>
    <w:p w14:paraId="27B88DFA" w14:textId="266361FD" w:rsidR="003515AC" w:rsidRPr="003515AC" w:rsidRDefault="003515AC" w:rsidP="003515AC">
      <w:pPr>
        <w:pStyle w:val="Listdescript"/>
        <w:numPr>
          <w:ilvl w:val="2"/>
          <w:numId w:val="35"/>
        </w:numPr>
      </w:pPr>
      <w:r w:rsidRPr="003515AC">
        <w:t xml:space="preserve">For your </w:t>
      </w:r>
      <w:r w:rsidRPr="003515AC">
        <w:rPr>
          <w:b/>
        </w:rPr>
        <w:t>Output polyline features</w:t>
      </w:r>
      <w:r w:rsidRPr="003515AC">
        <w:t xml:space="preserve"> save them in an intuitive location and call them </w:t>
      </w:r>
      <w:r w:rsidRPr="003515AC">
        <w:rPr>
          <w:b/>
        </w:rPr>
        <w:t>contours_100m</w:t>
      </w:r>
      <w:r w:rsidRPr="003515AC">
        <w:t>. They will be in shapefile format</w:t>
      </w:r>
      <w:r w:rsidR="00FE0C52">
        <w:t>.</w:t>
      </w:r>
    </w:p>
    <w:p w14:paraId="6E2B70A1" w14:textId="77777777" w:rsidR="003515AC" w:rsidRPr="003515AC" w:rsidRDefault="003515AC" w:rsidP="003515AC">
      <w:pPr>
        <w:pStyle w:val="Listdescript"/>
        <w:numPr>
          <w:ilvl w:val="2"/>
          <w:numId w:val="35"/>
        </w:numPr>
      </w:pPr>
      <w:r w:rsidRPr="003515AC">
        <w:t>Choose a Contour interval:</w:t>
      </w:r>
    </w:p>
    <w:p w14:paraId="138CD544" w14:textId="54D6EFDE" w:rsidR="003515AC" w:rsidRPr="003515AC" w:rsidRDefault="003515AC" w:rsidP="003515AC">
      <w:pPr>
        <w:pStyle w:val="Listdescript"/>
        <w:numPr>
          <w:ilvl w:val="3"/>
          <w:numId w:val="35"/>
        </w:numPr>
      </w:pPr>
      <w:r w:rsidRPr="003515AC">
        <w:t>This is up to you and based on what you are using the contours for.</w:t>
      </w:r>
      <w:r w:rsidR="009C2049">
        <w:t xml:space="preserve"> </w:t>
      </w:r>
      <w:r w:rsidRPr="003515AC">
        <w:t>Recall: What is the linear unit for your DEM?</w:t>
      </w:r>
      <w:r w:rsidR="009C2049">
        <w:t xml:space="preserve"> </w:t>
      </w:r>
      <w:r w:rsidRPr="003515AC">
        <w:t>The same units (e.g. meters or feet) will be applied to your contours.</w:t>
      </w:r>
    </w:p>
    <w:p w14:paraId="1CDE4016" w14:textId="77777777" w:rsidR="003515AC" w:rsidRPr="003515AC" w:rsidRDefault="003515AC" w:rsidP="003515AC">
      <w:pPr>
        <w:pStyle w:val="Listdescript"/>
        <w:numPr>
          <w:ilvl w:val="3"/>
          <w:numId w:val="35"/>
        </w:numPr>
      </w:pPr>
      <w:r w:rsidRPr="003515AC">
        <w:rPr>
          <w:b/>
        </w:rPr>
        <w:t>Suggested interval:</w:t>
      </w:r>
      <w:r w:rsidRPr="003515AC">
        <w:t xml:space="preserve"> 100 (for shorter processing time)</w:t>
      </w:r>
    </w:p>
    <w:p w14:paraId="154D502E" w14:textId="77777777" w:rsidR="003515AC" w:rsidRPr="003515AC" w:rsidRDefault="003515AC" w:rsidP="003515AC">
      <w:pPr>
        <w:pStyle w:val="Listdescript"/>
        <w:numPr>
          <w:ilvl w:val="3"/>
          <w:numId w:val="35"/>
        </w:numPr>
      </w:pPr>
      <w:r w:rsidRPr="003515AC">
        <w:rPr>
          <w:b/>
        </w:rPr>
        <w:t xml:space="preserve">Base contour: </w:t>
      </w:r>
      <w:r w:rsidRPr="003515AC">
        <w:t>0</w:t>
      </w:r>
    </w:p>
    <w:p w14:paraId="5209B36D" w14:textId="77777777" w:rsidR="003515AC" w:rsidRPr="003515AC" w:rsidRDefault="003515AC" w:rsidP="003515AC">
      <w:pPr>
        <w:pStyle w:val="Listdescript"/>
        <w:numPr>
          <w:ilvl w:val="3"/>
          <w:numId w:val="35"/>
        </w:numPr>
      </w:pPr>
      <w:r w:rsidRPr="003515AC">
        <w:rPr>
          <w:b/>
        </w:rPr>
        <w:t>Z factor</w:t>
      </w:r>
      <w:r w:rsidRPr="003515AC">
        <w:t>: .3048</w:t>
      </w:r>
    </w:p>
    <w:p w14:paraId="593537B6" w14:textId="4DB2F98E" w:rsidR="003515AC" w:rsidRPr="003515AC" w:rsidRDefault="003515AC" w:rsidP="003515AC">
      <w:pPr>
        <w:pStyle w:val="Listdescript"/>
        <w:numPr>
          <w:ilvl w:val="3"/>
          <w:numId w:val="35"/>
        </w:numPr>
      </w:pPr>
      <w:r w:rsidRPr="003515AC">
        <w:t>As you change the contour interval, the output information based on input contour definition is updated</w:t>
      </w:r>
      <w:r w:rsidR="00FE0C52">
        <w:t>.</w:t>
      </w:r>
    </w:p>
    <w:p w14:paraId="69A71629" w14:textId="661CA3D6" w:rsidR="003515AC" w:rsidRPr="003515AC" w:rsidRDefault="003515AC" w:rsidP="003515AC">
      <w:pPr>
        <w:pStyle w:val="Listdescript"/>
        <w:numPr>
          <w:ilvl w:val="2"/>
          <w:numId w:val="35"/>
        </w:numPr>
      </w:pPr>
      <w:r w:rsidRPr="003515AC">
        <w:t xml:space="preserve">Click </w:t>
      </w:r>
      <w:r w:rsidRPr="003515AC">
        <w:rPr>
          <w:b/>
        </w:rPr>
        <w:t>OK</w:t>
      </w:r>
      <w:r w:rsidRPr="003515AC">
        <w:t xml:space="preserve"> to run the process</w:t>
      </w:r>
      <w:r w:rsidR="00FE0C52">
        <w:t>.</w:t>
      </w:r>
    </w:p>
    <w:p w14:paraId="4A0A02F4" w14:textId="73C62E1E" w:rsidR="003515AC" w:rsidRPr="003515AC" w:rsidRDefault="003515AC" w:rsidP="003515AC">
      <w:pPr>
        <w:pStyle w:val="Listdescript"/>
        <w:numPr>
          <w:ilvl w:val="2"/>
          <w:numId w:val="35"/>
        </w:numPr>
      </w:pPr>
      <w:r w:rsidRPr="003515AC">
        <w:t>Once finished, the contour shapefile will be added to your ArcMap instance</w:t>
      </w:r>
      <w:r w:rsidR="00FE0C52">
        <w:t>.</w:t>
      </w:r>
    </w:p>
    <w:p w14:paraId="7D201F3B" w14:textId="67EC6183" w:rsidR="003515AC" w:rsidRPr="003515AC" w:rsidRDefault="00B47A3F" w:rsidP="001A1867">
      <w:pPr>
        <w:pStyle w:val="ListA2"/>
      </w:pPr>
      <w:r>
        <w:t>Inspect t</w:t>
      </w:r>
      <w:r w:rsidR="003515AC" w:rsidRPr="003515AC">
        <w:t>he Results</w:t>
      </w:r>
    </w:p>
    <w:p w14:paraId="545B1D68" w14:textId="77777777" w:rsidR="003515AC" w:rsidRPr="003515AC" w:rsidRDefault="003515AC" w:rsidP="003515AC">
      <w:pPr>
        <w:pStyle w:val="Listdescript"/>
        <w:numPr>
          <w:ilvl w:val="2"/>
          <w:numId w:val="35"/>
        </w:numPr>
      </w:pPr>
      <w:r w:rsidRPr="003515AC">
        <w:t xml:space="preserve">Check out the newly created contours (see following graphic). </w:t>
      </w:r>
      <w:r w:rsidRPr="003515AC">
        <w:rPr>
          <w:b/>
        </w:rPr>
        <w:t>Are they adequate for your analysis\needs?</w:t>
      </w:r>
      <w:r w:rsidRPr="003515AC">
        <w:t xml:space="preserve"> If they are not, you can re-run the process with a different interval.</w:t>
      </w:r>
    </w:p>
    <w:p w14:paraId="46840C1A" w14:textId="3C072533" w:rsidR="003515AC" w:rsidRPr="003515AC" w:rsidRDefault="00D4660B" w:rsidP="001A1867">
      <w:pPr>
        <w:pStyle w:val="Listdescript"/>
        <w:jc w:val="center"/>
      </w:pPr>
      <w:r>
        <w:rPr>
          <w:noProof/>
        </w:rPr>
        <w:drawing>
          <wp:inline distT="0" distB="0" distL="0" distR="0" wp14:anchorId="792ADD61" wp14:editId="4D9219D9">
            <wp:extent cx="2254288" cy="3032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60781" cy="3040859"/>
                    </a:xfrm>
                    <a:prstGeom prst="rect">
                      <a:avLst/>
                    </a:prstGeom>
                  </pic:spPr>
                </pic:pic>
              </a:graphicData>
            </a:graphic>
          </wp:inline>
        </w:drawing>
      </w:r>
    </w:p>
    <w:p w14:paraId="52D11BCF" w14:textId="77777777" w:rsidR="003515AC" w:rsidRPr="003515AC" w:rsidRDefault="003515AC" w:rsidP="001A1867">
      <w:pPr>
        <w:pStyle w:val="ListA1"/>
      </w:pPr>
      <w:bookmarkStart w:id="11" w:name="_Toc489342111"/>
      <w:bookmarkStart w:id="12" w:name="_Toc489527720"/>
      <w:r w:rsidRPr="003515AC">
        <w:lastRenderedPageBreak/>
        <w:t>Create a Viewshed (Optional)</w:t>
      </w:r>
      <w:bookmarkEnd w:id="11"/>
      <w:bookmarkEnd w:id="12"/>
    </w:p>
    <w:p w14:paraId="730BD7E0" w14:textId="42155227" w:rsidR="003515AC" w:rsidRPr="003515AC" w:rsidRDefault="005A7969" w:rsidP="005A7969">
      <w:pPr>
        <w:pStyle w:val="Covertext"/>
      </w:pPr>
      <w:r w:rsidRPr="005A7969">
        <w:t>N</w:t>
      </w:r>
      <w:r>
        <w:t>ext, you will use the Viewshed tool, which can be used to understand what parts of a landscape are visible from a given location on a DEM.</w:t>
      </w:r>
      <w:r w:rsidR="003515AC" w:rsidRPr="003515AC">
        <w:rPr>
          <w:b/>
        </w:rPr>
        <w:t xml:space="preserve"> </w:t>
      </w:r>
      <w:r w:rsidR="003515AC" w:rsidRPr="003515AC">
        <w:t>Why should you create a Viewshed layer?</w:t>
      </w:r>
      <w:r>
        <w:t xml:space="preserve"> </w:t>
      </w:r>
      <w:r w:rsidR="003515AC" w:rsidRPr="003515AC">
        <w:t xml:space="preserve">You can answer these </w:t>
      </w:r>
      <w:r>
        <w:t xml:space="preserve">sorts of questions: </w:t>
      </w:r>
      <w:r w:rsidR="003515AC" w:rsidRPr="003515AC">
        <w:t>Which areas can be seen from a fire lookout tower that is 15 meters high? Can two proposed wilderness campsites be positioned along a river so they won’t be visible to one another?</w:t>
      </w:r>
    </w:p>
    <w:p w14:paraId="2865A7EF" w14:textId="48F5C55C" w:rsidR="003515AC" w:rsidRPr="003515AC" w:rsidRDefault="00B47A3F" w:rsidP="001A1867">
      <w:pPr>
        <w:pStyle w:val="ListA2"/>
      </w:pPr>
      <w:r>
        <w:t>Add t</w:t>
      </w:r>
      <w:r w:rsidR="003515AC" w:rsidRPr="003515AC">
        <w:t>he Shapefile Observepoint.Shp</w:t>
      </w:r>
    </w:p>
    <w:p w14:paraId="5EE84387" w14:textId="14E42BE3" w:rsidR="003515AC" w:rsidRPr="003515AC" w:rsidRDefault="003515AC" w:rsidP="003515AC">
      <w:pPr>
        <w:pStyle w:val="Listdescript"/>
        <w:numPr>
          <w:ilvl w:val="2"/>
          <w:numId w:val="35"/>
        </w:numPr>
      </w:pPr>
      <w:r w:rsidRPr="003515AC">
        <w:t xml:space="preserve">Click the </w:t>
      </w:r>
      <w:r w:rsidRPr="003515AC">
        <w:rPr>
          <w:b/>
        </w:rPr>
        <w:t>Add data</w:t>
      </w:r>
      <w:r w:rsidRPr="003515AC">
        <w:t xml:space="preserve"> button</w:t>
      </w:r>
      <w:r w:rsidR="00FE0C52">
        <w:t>.</w:t>
      </w:r>
    </w:p>
    <w:p w14:paraId="0F738BBB" w14:textId="2C8FE4D6" w:rsidR="003515AC" w:rsidRPr="003515AC" w:rsidRDefault="003515AC" w:rsidP="003515AC">
      <w:pPr>
        <w:pStyle w:val="Listdescript"/>
        <w:numPr>
          <w:ilvl w:val="2"/>
          <w:numId w:val="35"/>
        </w:numPr>
      </w:pPr>
      <w:r w:rsidRPr="003515AC">
        <w:t xml:space="preserve">Navigate to </w:t>
      </w:r>
      <w:r w:rsidRPr="003515AC">
        <w:rPr>
          <w:b/>
        </w:rPr>
        <w:t>…\</w:t>
      </w:r>
      <w:r w:rsidR="00794585">
        <w:rPr>
          <w:b/>
        </w:rPr>
        <w:t>Project</w:t>
      </w:r>
      <w:r w:rsidRPr="003515AC">
        <w:rPr>
          <w:b/>
        </w:rPr>
        <w:t xml:space="preserve">Data\Vector </w:t>
      </w:r>
      <w:r w:rsidRPr="003515AC">
        <w:t xml:space="preserve">and add the </w:t>
      </w:r>
      <w:r w:rsidRPr="003515AC">
        <w:rPr>
          <w:b/>
        </w:rPr>
        <w:t>ObservePoint.shp</w:t>
      </w:r>
    </w:p>
    <w:p w14:paraId="5EC437CF" w14:textId="10746807" w:rsidR="003515AC" w:rsidRPr="003515AC" w:rsidRDefault="003515AC" w:rsidP="003515AC">
      <w:pPr>
        <w:pStyle w:val="Listdescript"/>
        <w:numPr>
          <w:ilvl w:val="2"/>
          <w:numId w:val="35"/>
        </w:numPr>
      </w:pPr>
      <w:r w:rsidRPr="003515AC">
        <w:t xml:space="preserve">Turn off any other layers, but leave your </w:t>
      </w:r>
      <w:r w:rsidRPr="003515AC">
        <w:rPr>
          <w:b/>
        </w:rPr>
        <w:t>Hillshade</w:t>
      </w:r>
      <w:r w:rsidRPr="003515AC">
        <w:t xml:space="preserve"> and the newly added point shapefile on</w:t>
      </w:r>
      <w:r w:rsidR="00FE0C52">
        <w:t>.</w:t>
      </w:r>
    </w:p>
    <w:p w14:paraId="289DE6DA" w14:textId="1C145A66" w:rsidR="003515AC" w:rsidRPr="003515AC" w:rsidRDefault="00B47A3F" w:rsidP="001A1867">
      <w:pPr>
        <w:pStyle w:val="ListA2"/>
      </w:pPr>
      <w:r>
        <w:t>Locate t</w:t>
      </w:r>
      <w:r w:rsidR="003515AC" w:rsidRPr="003515AC">
        <w:t>he Viewshed Tool</w:t>
      </w:r>
    </w:p>
    <w:p w14:paraId="4CAE0D31" w14:textId="29073CC4" w:rsidR="003515AC" w:rsidRPr="003515AC" w:rsidRDefault="003515AC" w:rsidP="003515AC">
      <w:pPr>
        <w:pStyle w:val="Listdescript"/>
        <w:numPr>
          <w:ilvl w:val="2"/>
          <w:numId w:val="35"/>
        </w:numPr>
      </w:pPr>
      <w:r w:rsidRPr="003515AC">
        <w:t xml:space="preserve">From the </w:t>
      </w:r>
      <w:r w:rsidRPr="003515AC">
        <w:rPr>
          <w:b/>
        </w:rPr>
        <w:t>Spatial Analyst</w:t>
      </w:r>
      <w:r w:rsidRPr="003515AC">
        <w:t xml:space="preserve"> tools, navigate to </w:t>
      </w:r>
      <w:r w:rsidRPr="003515AC">
        <w:rPr>
          <w:b/>
        </w:rPr>
        <w:t>Surface</w:t>
      </w:r>
      <w:r w:rsidR="001A1867">
        <w:rPr>
          <w:b/>
        </w:rPr>
        <w:t xml:space="preserve">, </w:t>
      </w:r>
      <w:r w:rsidR="001A1867" w:rsidRPr="001A1867">
        <w:t>then click</w:t>
      </w:r>
      <w:r w:rsidRPr="003515AC">
        <w:rPr>
          <w:b/>
        </w:rPr>
        <w:t xml:space="preserve"> Viewshed</w:t>
      </w:r>
      <w:r w:rsidR="001A1867">
        <w:t>.</w:t>
      </w:r>
    </w:p>
    <w:p w14:paraId="55D1E078" w14:textId="15521768" w:rsidR="003515AC" w:rsidRPr="003515AC" w:rsidRDefault="00B47A3F" w:rsidP="001A1867">
      <w:pPr>
        <w:pStyle w:val="ListA2"/>
      </w:pPr>
      <w:r>
        <w:t>Set t</w:t>
      </w:r>
      <w:r w:rsidR="003515AC" w:rsidRPr="003515AC">
        <w:t xml:space="preserve">he </w:t>
      </w:r>
      <w:r>
        <w:t>Parameters and Run t</w:t>
      </w:r>
      <w:r w:rsidR="003515AC" w:rsidRPr="003515AC">
        <w:t>he Process</w:t>
      </w:r>
    </w:p>
    <w:p w14:paraId="6F9D32F5" w14:textId="241A8351" w:rsidR="003515AC" w:rsidRPr="003515AC" w:rsidRDefault="003515AC" w:rsidP="003515AC">
      <w:pPr>
        <w:pStyle w:val="Listdescript"/>
        <w:numPr>
          <w:ilvl w:val="2"/>
          <w:numId w:val="35"/>
        </w:numPr>
      </w:pPr>
      <w:r w:rsidRPr="003515AC">
        <w:t xml:space="preserve">Set </w:t>
      </w:r>
      <w:r w:rsidR="00181B42">
        <w:rPr>
          <w:b/>
        </w:rPr>
        <w:t>RioTusas_DEM</w:t>
      </w:r>
      <w:r w:rsidRPr="003515AC">
        <w:t xml:space="preserve"> as the Input surface</w:t>
      </w:r>
      <w:r w:rsidR="001A1867">
        <w:t>.</w:t>
      </w:r>
    </w:p>
    <w:p w14:paraId="7CB8D943" w14:textId="53957F1D" w:rsidR="003515AC" w:rsidRPr="003515AC" w:rsidRDefault="003515AC" w:rsidP="003515AC">
      <w:pPr>
        <w:pStyle w:val="Listdescript"/>
        <w:numPr>
          <w:ilvl w:val="2"/>
          <w:numId w:val="35"/>
        </w:numPr>
      </w:pPr>
      <w:r w:rsidRPr="003515AC">
        <w:t xml:space="preserve">Set </w:t>
      </w:r>
      <w:r w:rsidRPr="003515AC">
        <w:rPr>
          <w:b/>
        </w:rPr>
        <w:t>ObservePoint</w:t>
      </w:r>
      <w:r w:rsidRPr="003515AC">
        <w:t xml:space="preserve"> as the Observer feature</w:t>
      </w:r>
      <w:r w:rsidR="001A1867">
        <w:t>.</w:t>
      </w:r>
    </w:p>
    <w:p w14:paraId="5A73CDB5" w14:textId="5E078D6E" w:rsidR="003515AC" w:rsidRPr="007779A8" w:rsidRDefault="003515AC" w:rsidP="003515AC">
      <w:pPr>
        <w:pStyle w:val="Listdescript"/>
        <w:numPr>
          <w:ilvl w:val="2"/>
          <w:numId w:val="35"/>
        </w:numPr>
      </w:pPr>
      <w:r w:rsidRPr="003515AC">
        <w:t xml:space="preserve">Choose the appropriate Output location and call the output </w:t>
      </w:r>
      <w:r w:rsidR="00326D25">
        <w:rPr>
          <w:b/>
        </w:rPr>
        <w:t>RioTusasView</w:t>
      </w:r>
      <w:r w:rsidRPr="003515AC">
        <w:rPr>
          <w:b/>
        </w:rPr>
        <w:t>.img</w:t>
      </w:r>
    </w:p>
    <w:p w14:paraId="5BA0FD20" w14:textId="1ED54BB8" w:rsidR="007779A8" w:rsidRPr="003515AC" w:rsidRDefault="007779A8" w:rsidP="003515AC">
      <w:pPr>
        <w:pStyle w:val="Listdescript"/>
        <w:numPr>
          <w:ilvl w:val="2"/>
          <w:numId w:val="35"/>
        </w:numPr>
      </w:pPr>
      <w:r>
        <w:rPr>
          <w:bCs/>
        </w:rPr>
        <w:t xml:space="preserve">Set the </w:t>
      </w:r>
      <w:r>
        <w:rPr>
          <w:b/>
        </w:rPr>
        <w:t>z factor</w:t>
      </w:r>
      <w:r>
        <w:rPr>
          <w:bCs/>
        </w:rPr>
        <w:t xml:space="preserve"> to </w:t>
      </w:r>
      <w:r>
        <w:rPr>
          <w:b/>
        </w:rPr>
        <w:t>0.3048</w:t>
      </w:r>
      <w:r>
        <w:rPr>
          <w:bCs/>
        </w:rPr>
        <w:t>.</w:t>
      </w:r>
    </w:p>
    <w:p w14:paraId="27A78806" w14:textId="5CC78FBC" w:rsidR="003515AC" w:rsidRPr="003515AC" w:rsidRDefault="003515AC" w:rsidP="003515AC">
      <w:pPr>
        <w:pStyle w:val="Listdescript"/>
        <w:numPr>
          <w:ilvl w:val="2"/>
          <w:numId w:val="35"/>
        </w:numPr>
      </w:pPr>
      <w:r w:rsidRPr="003515AC">
        <w:t>Click OK to run the process</w:t>
      </w:r>
      <w:r w:rsidR="00FE0C52">
        <w:t>.</w:t>
      </w:r>
    </w:p>
    <w:p w14:paraId="611A1DE7" w14:textId="3114FB79" w:rsidR="003515AC" w:rsidRPr="003515AC" w:rsidRDefault="003515AC" w:rsidP="003515AC">
      <w:pPr>
        <w:pStyle w:val="Listdescript"/>
        <w:numPr>
          <w:ilvl w:val="3"/>
          <w:numId w:val="35"/>
        </w:numPr>
      </w:pPr>
      <w:r w:rsidRPr="003515AC">
        <w:t xml:space="preserve">Your </w:t>
      </w:r>
      <w:r w:rsidRPr="003515AC">
        <w:rPr>
          <w:b/>
        </w:rPr>
        <w:t>Viewshed of ObservePoint</w:t>
      </w:r>
      <w:r w:rsidRPr="003515AC">
        <w:t xml:space="preserve"> will be added to ArcMap automatically and may look similar to the </w:t>
      </w:r>
      <w:r w:rsidR="00CB6364">
        <w:t xml:space="preserve">next </w:t>
      </w:r>
      <w:r w:rsidRPr="003515AC">
        <w:t>graphic. Using layer transparency, you can display a hillshade raster underneath your output from the viewshed analysis to visualize the relationship between visibility and terrain.</w:t>
      </w:r>
    </w:p>
    <w:p w14:paraId="41FA0AF3" w14:textId="2657D7EC" w:rsidR="003515AC" w:rsidRPr="003515AC" w:rsidRDefault="003515AC" w:rsidP="003515AC">
      <w:pPr>
        <w:pStyle w:val="Listdescript"/>
        <w:numPr>
          <w:ilvl w:val="3"/>
          <w:numId w:val="35"/>
        </w:numPr>
      </w:pPr>
      <w:r w:rsidRPr="003515AC">
        <w:t>This tool does not take into account the heights of objects around the point, such as tree</w:t>
      </w:r>
      <w:r w:rsidR="00CB6364">
        <w:t>s or buildings for its analysis when used with a Bare Earth DEM</w:t>
      </w:r>
      <w:r w:rsidRPr="003515AC">
        <w:t>.</w:t>
      </w:r>
      <w:r w:rsidR="00CB6364">
        <w:t xml:space="preserve"> To take into account above ground objects when running this tool, you will need to use a LiDAR derived Digital Surface Model (DSM).</w:t>
      </w:r>
    </w:p>
    <w:p w14:paraId="3082D290" w14:textId="708C5B3F" w:rsidR="003515AC" w:rsidRPr="003515AC" w:rsidRDefault="003515AC" w:rsidP="003515AC">
      <w:pPr>
        <w:pStyle w:val="Listdescript"/>
        <w:numPr>
          <w:ilvl w:val="2"/>
          <w:numId w:val="35"/>
        </w:numPr>
      </w:pPr>
      <w:r w:rsidRPr="003515AC">
        <w:t xml:space="preserve">If need be, set the “Not Visible” to </w:t>
      </w:r>
      <w:r w:rsidRPr="003515AC">
        <w:rPr>
          <w:b/>
        </w:rPr>
        <w:t>No Color</w:t>
      </w:r>
      <w:r w:rsidRPr="003515AC">
        <w:t>—either in the Layer Properties or by right clicking on the pink square and changing it to No Color</w:t>
      </w:r>
      <w:r w:rsidR="001A1867">
        <w:t>.</w:t>
      </w:r>
    </w:p>
    <w:p w14:paraId="25D4A054" w14:textId="31F8211A" w:rsidR="003515AC" w:rsidRPr="003515AC" w:rsidRDefault="00B47A3F" w:rsidP="001A1867">
      <w:pPr>
        <w:pStyle w:val="ListA2"/>
      </w:pPr>
      <w:r>
        <w:t>Generalized Steps for How to Edit Viewshed Parameters in t</w:t>
      </w:r>
      <w:r w:rsidR="003515AC" w:rsidRPr="003515AC">
        <w:t>he Attribute Table</w:t>
      </w:r>
    </w:p>
    <w:p w14:paraId="69176AF7" w14:textId="6EE20C2A" w:rsidR="003515AC" w:rsidRPr="003515AC" w:rsidRDefault="003515AC" w:rsidP="003515AC">
      <w:pPr>
        <w:pStyle w:val="Listdescript"/>
        <w:numPr>
          <w:ilvl w:val="2"/>
          <w:numId w:val="35"/>
        </w:numPr>
      </w:pPr>
      <w:r w:rsidRPr="003515AC">
        <w:t>To further control the output of your viewshed you can add a new field and some values in the attribute table of your shapefilie</w:t>
      </w:r>
      <w:r w:rsidR="00FE0C52">
        <w:t>.</w:t>
      </w:r>
    </w:p>
    <w:p w14:paraId="426F6544" w14:textId="77777777" w:rsidR="003515AC" w:rsidRPr="003515AC" w:rsidRDefault="003515AC" w:rsidP="003515AC">
      <w:pPr>
        <w:pStyle w:val="Listdescript"/>
        <w:numPr>
          <w:ilvl w:val="2"/>
          <w:numId w:val="35"/>
        </w:numPr>
      </w:pPr>
      <w:r w:rsidRPr="003515AC">
        <w:t xml:space="preserve">For example, open the </w:t>
      </w:r>
      <w:r w:rsidRPr="003515AC">
        <w:rPr>
          <w:b/>
        </w:rPr>
        <w:t>Attribute Table</w:t>
      </w:r>
      <w:r w:rsidRPr="003515AC">
        <w:t xml:space="preserve"> of your observation point shapefile. From the </w:t>
      </w:r>
      <w:r w:rsidRPr="003515AC">
        <w:rPr>
          <w:b/>
        </w:rPr>
        <w:t>Options button,</w:t>
      </w:r>
      <w:r w:rsidRPr="003515AC">
        <w:t xml:space="preserve"> choose </w:t>
      </w:r>
      <w:r w:rsidRPr="003515AC">
        <w:rPr>
          <w:b/>
        </w:rPr>
        <w:t>Add Field</w:t>
      </w:r>
      <w:r w:rsidRPr="003515AC">
        <w:t>. Fill out the dialog, using one of the following names (which work as a parameter in your Viewshed analysis):</w:t>
      </w:r>
    </w:p>
    <w:p w14:paraId="468CABE2" w14:textId="77777777" w:rsidR="003515AC" w:rsidRPr="003515AC" w:rsidRDefault="003515AC" w:rsidP="003515AC">
      <w:pPr>
        <w:pStyle w:val="Listdescript"/>
        <w:numPr>
          <w:ilvl w:val="3"/>
          <w:numId w:val="35"/>
        </w:numPr>
      </w:pPr>
      <w:r w:rsidRPr="003515AC">
        <w:t>Spot, OffsetA, OffsetB, Azimuth1, Azimuth2, Vert1, Vert2, Radius1, Radius2.</w:t>
      </w:r>
    </w:p>
    <w:p w14:paraId="1DAAD033" w14:textId="77777777" w:rsidR="003515AC" w:rsidRPr="003515AC" w:rsidRDefault="003515AC" w:rsidP="003515AC">
      <w:pPr>
        <w:pStyle w:val="Listdescript"/>
        <w:numPr>
          <w:ilvl w:val="3"/>
          <w:numId w:val="35"/>
        </w:numPr>
      </w:pPr>
      <w:r w:rsidRPr="003515AC">
        <w:t>For more information about Viewshed analysis search the ArcGIS Desktop help.</w:t>
      </w:r>
    </w:p>
    <w:p w14:paraId="3D01F8DD" w14:textId="70F9A489" w:rsidR="003515AC" w:rsidRPr="003515AC" w:rsidRDefault="003515AC" w:rsidP="003515AC">
      <w:pPr>
        <w:pStyle w:val="Listdescript"/>
        <w:numPr>
          <w:ilvl w:val="2"/>
          <w:numId w:val="35"/>
        </w:numPr>
      </w:pPr>
      <w:r w:rsidRPr="003515AC">
        <w:t>Feel free to explore these options to see how you may use them for your own analysis needs</w:t>
      </w:r>
      <w:r w:rsidR="00FE0C52">
        <w:t>.</w:t>
      </w:r>
    </w:p>
    <w:p w14:paraId="0FB502F1" w14:textId="415B26A1" w:rsidR="003515AC" w:rsidRPr="003515AC" w:rsidRDefault="006C28D4" w:rsidP="001A1867">
      <w:pPr>
        <w:pStyle w:val="Listdescript"/>
        <w:jc w:val="center"/>
      </w:pPr>
      <w:r>
        <w:rPr>
          <w:noProof/>
        </w:rPr>
        <w:lastRenderedPageBreak/>
        <w:drawing>
          <wp:inline distT="0" distB="0" distL="0" distR="0" wp14:anchorId="60E5B36C" wp14:editId="3AD6C028">
            <wp:extent cx="2527136" cy="3406775"/>
            <wp:effectExtent l="0" t="0" r="698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539969" cy="3424075"/>
                    </a:xfrm>
                    <a:prstGeom prst="rect">
                      <a:avLst/>
                    </a:prstGeom>
                  </pic:spPr>
                </pic:pic>
              </a:graphicData>
            </a:graphic>
          </wp:inline>
        </w:drawing>
      </w:r>
      <w:r>
        <w:t xml:space="preserve"> </w:t>
      </w:r>
      <w:r>
        <w:rPr>
          <w:noProof/>
        </w:rPr>
        <w:drawing>
          <wp:inline distT="0" distB="0" distL="0" distR="0" wp14:anchorId="68973268" wp14:editId="42CDB779">
            <wp:extent cx="2513330" cy="3416178"/>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530793" cy="3439915"/>
                    </a:xfrm>
                    <a:prstGeom prst="rect">
                      <a:avLst/>
                    </a:prstGeom>
                  </pic:spPr>
                </pic:pic>
              </a:graphicData>
            </a:graphic>
          </wp:inline>
        </w:drawing>
      </w:r>
    </w:p>
    <w:p w14:paraId="2E3E840F" w14:textId="77777777" w:rsidR="003515AC" w:rsidRPr="003515AC" w:rsidRDefault="003515AC" w:rsidP="003515AC">
      <w:pPr>
        <w:pStyle w:val="Listdescript"/>
        <w:numPr>
          <w:ilvl w:val="2"/>
          <w:numId w:val="28"/>
        </w:numPr>
      </w:pPr>
      <w:r w:rsidRPr="003515AC">
        <w:t>Some of these surface layers will be drawn on for the Landslide Hazard exercise, which goes through a workflow to create a rudimentary landslide hazard map</w:t>
      </w:r>
      <w:r w:rsidRPr="003515AC">
        <w:rPr>
          <w:i/>
        </w:rPr>
        <w:t>.</w:t>
      </w:r>
      <w:r w:rsidRPr="003515AC">
        <w:t xml:space="preserve"> </w:t>
      </w:r>
    </w:p>
    <w:p w14:paraId="2F5D093E" w14:textId="77777777" w:rsidR="003515AC" w:rsidRPr="003515AC" w:rsidRDefault="003515AC" w:rsidP="001A1867">
      <w:pPr>
        <w:pStyle w:val="RSACcongrats"/>
      </w:pPr>
      <w:r w:rsidRPr="003515AC">
        <w:rPr>
          <w:b/>
        </w:rPr>
        <w:t>Congratulations!</w:t>
      </w:r>
      <w:r w:rsidRPr="003515AC">
        <w:t xml:space="preserve"> You now have a basic understanding of how to create basic surface layers in ArcMap using a lidar derived DEM. If you are moving on to the Bare Earth Derivatives track, then you will draw on the slope and aspect layers you just created for Exercise 1a: Landslide Hazard Mapping.</w:t>
      </w:r>
    </w:p>
    <w:p w14:paraId="799A07B9" w14:textId="792E40B5" w:rsidR="004A26B2" w:rsidRDefault="004A26B2" w:rsidP="003515AC">
      <w:pPr>
        <w:pStyle w:val="Listdescript"/>
      </w:pPr>
    </w:p>
    <w:sectPr w:rsidR="004A26B2" w:rsidSect="007F55A1">
      <w:headerReference w:type="default" r:id="rId23"/>
      <w:footerReference w:type="default" r:id="rId24"/>
      <w:headerReference w:type="first" r:id="rId25"/>
      <w:footerReference w:type="first" r:id="rId26"/>
      <w:type w:val="continuous"/>
      <w:pgSz w:w="12240" w:h="15840" w:code="1"/>
      <w:pgMar w:top="1440" w:right="1440" w:bottom="1440" w:left="1440" w:header="1296" w:footer="17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10E12D" w14:textId="77777777" w:rsidR="00D50E51" w:rsidRDefault="00D50E51" w:rsidP="00A868F9">
      <w:pPr>
        <w:spacing w:after="0"/>
      </w:pPr>
      <w:r>
        <w:separator/>
      </w:r>
    </w:p>
  </w:endnote>
  <w:endnote w:type="continuationSeparator" w:id="0">
    <w:p w14:paraId="20CEE534" w14:textId="77777777" w:rsidR="00D50E51" w:rsidRDefault="00D50E51" w:rsidP="00A868F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EB8F12" w14:textId="77777777" w:rsidR="007F55A1" w:rsidRDefault="007F55A1" w:rsidP="007F55A1">
    <w:r>
      <w:rPr>
        <w:noProof/>
      </w:rPr>
      <w:drawing>
        <wp:anchor distT="0" distB="0" distL="114300" distR="114300" simplePos="0" relativeHeight="251662336" behindDoc="0" locked="0" layoutInCell="1" allowOverlap="1" wp14:anchorId="37B1CD56" wp14:editId="3B1F302A">
          <wp:simplePos x="0" y="0"/>
          <wp:positionH relativeFrom="column">
            <wp:posOffset>-494984</wp:posOffset>
          </wp:positionH>
          <wp:positionV relativeFrom="paragraph">
            <wp:posOffset>86360</wp:posOffset>
          </wp:positionV>
          <wp:extent cx="1118681" cy="619547"/>
          <wp:effectExtent l="0" t="0" r="5715" b="9525"/>
          <wp:wrapNone/>
          <wp:docPr id="7" name="Picture 7" descr="Forest Serv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18681" cy="619547"/>
                  </a:xfrm>
                  <a:prstGeom prst="rect">
                    <a:avLst/>
                  </a:prstGeom>
                </pic:spPr>
              </pic:pic>
            </a:graphicData>
          </a:graphic>
          <wp14:sizeRelH relativeFrom="page">
            <wp14:pctWidth>0</wp14:pctWidth>
          </wp14:sizeRelH>
          <wp14:sizeRelV relativeFrom="page">
            <wp14:pctHeight>0</wp14:pctHeight>
          </wp14:sizeRelV>
        </wp:anchor>
      </w:drawing>
    </w:r>
  </w:p>
  <w:tbl>
    <w:tblPr>
      <w:tblpPr w:leftFromText="180" w:rightFromText="180" w:vertAnchor="text" w:tblpX="1272" w:tblpY="1"/>
      <w:tblOverlap w:val="never"/>
      <w:tblW w:w="4693" w:type="pct"/>
      <w:tblCellMar>
        <w:top w:w="72" w:type="dxa"/>
        <w:left w:w="115" w:type="dxa"/>
        <w:bottom w:w="72" w:type="dxa"/>
        <w:right w:w="115" w:type="dxa"/>
      </w:tblCellMar>
      <w:tblLook w:val="04A0" w:firstRow="1" w:lastRow="0" w:firstColumn="1" w:lastColumn="0" w:noHBand="0" w:noVBand="1"/>
      <w:tblDescription w:val="Footer description of document"/>
    </w:tblPr>
    <w:tblGrid>
      <w:gridCol w:w="8785"/>
    </w:tblGrid>
    <w:tr w:rsidR="007F55A1" w:rsidRPr="003034EE" w14:paraId="3C8A3EE0" w14:textId="77777777" w:rsidTr="0076400D">
      <w:trPr>
        <w:trHeight w:val="144"/>
        <w:tblHeader/>
      </w:trPr>
      <w:tc>
        <w:tcPr>
          <w:tcW w:w="5000" w:type="pct"/>
          <w:tcBorders>
            <w:top w:val="single" w:sz="4" w:space="0" w:color="000000" w:themeColor="text1"/>
          </w:tcBorders>
        </w:tcPr>
        <w:p w14:paraId="45DCA3F1" w14:textId="181C05F2" w:rsidR="007F55A1" w:rsidRPr="003034EE" w:rsidRDefault="007F55A1" w:rsidP="001A1867">
          <w:pPr>
            <w:pStyle w:val="Footer"/>
            <w:jc w:val="right"/>
            <w:rPr>
              <w:color w:val="595959" w:themeColor="text1" w:themeTint="A6"/>
            </w:rPr>
          </w:pPr>
          <w:r w:rsidRPr="003034EE">
            <w:rPr>
              <w:color w:val="595959" w:themeColor="text1" w:themeTint="A6"/>
            </w:rPr>
            <w:t xml:space="preserve"> </w:t>
          </w:r>
          <w:r w:rsidR="006A08D0">
            <w:rPr>
              <w:color w:val="595959" w:themeColor="text1" w:themeTint="A6"/>
            </w:rPr>
            <w:t>Geospatial Technology and</w:t>
          </w:r>
          <w:r>
            <w:rPr>
              <w:color w:val="595959" w:themeColor="text1" w:themeTint="A6"/>
            </w:rPr>
            <w:t xml:space="preserve"> Applications Center</w:t>
          </w:r>
          <w:r w:rsidR="009C2049">
            <w:rPr>
              <w:color w:val="595959" w:themeColor="text1" w:themeTint="A6"/>
            </w:rPr>
            <w:t xml:space="preserve">  </w:t>
          </w:r>
          <w:r w:rsidRPr="003034EE">
            <w:rPr>
              <w:color w:val="595959" w:themeColor="text1" w:themeTint="A6"/>
            </w:rPr>
            <w:t xml:space="preserve"> |</w:t>
          </w:r>
          <w:r w:rsidR="009C2049">
            <w:rPr>
              <w:color w:val="595959" w:themeColor="text1" w:themeTint="A6"/>
            </w:rPr>
            <w:t xml:space="preserve">  </w:t>
          </w:r>
          <w:r w:rsidRPr="003034EE">
            <w:rPr>
              <w:color w:val="595959" w:themeColor="text1" w:themeTint="A6"/>
            </w:rPr>
            <w:t xml:space="preserve"> </w:t>
          </w:r>
          <w:r>
            <w:rPr>
              <w:color w:val="595959" w:themeColor="text1" w:themeTint="A6"/>
            </w:rPr>
            <w:t xml:space="preserve">EXERCISE </w:t>
          </w:r>
          <w:r w:rsidR="001A1867">
            <w:rPr>
              <w:color w:val="595959" w:themeColor="text1" w:themeTint="A6"/>
            </w:rPr>
            <w:t>2</w:t>
          </w:r>
          <w:r w:rsidR="009C2049">
            <w:rPr>
              <w:color w:val="595959" w:themeColor="text1" w:themeTint="A6"/>
            </w:rPr>
            <w:t xml:space="preserve">  </w:t>
          </w:r>
          <w:r>
            <w:rPr>
              <w:color w:val="595959" w:themeColor="text1" w:themeTint="A6"/>
            </w:rPr>
            <w:t xml:space="preserve"> |</w:t>
          </w:r>
          <w:r w:rsidR="009C2049">
            <w:rPr>
              <w:color w:val="595959" w:themeColor="text1" w:themeTint="A6"/>
            </w:rPr>
            <w:t xml:space="preserve">  </w:t>
          </w:r>
          <w:r>
            <w:rPr>
              <w:color w:val="595959" w:themeColor="text1" w:themeTint="A6"/>
            </w:rPr>
            <w:t xml:space="preserve"> </w:t>
          </w:r>
          <w:r>
            <w:rPr>
              <w:color w:val="595959" w:themeColor="text1" w:themeTint="A6"/>
            </w:rPr>
            <w:fldChar w:fldCharType="begin"/>
          </w:r>
          <w:r>
            <w:rPr>
              <w:color w:val="595959" w:themeColor="text1" w:themeTint="A6"/>
            </w:rPr>
            <w:instrText xml:space="preserve"> PAGE  \* Arabic  \* MERGEFORMAT </w:instrText>
          </w:r>
          <w:r>
            <w:rPr>
              <w:color w:val="595959" w:themeColor="text1" w:themeTint="A6"/>
            </w:rPr>
            <w:fldChar w:fldCharType="separate"/>
          </w:r>
          <w:r w:rsidR="009C2049">
            <w:rPr>
              <w:noProof/>
              <w:color w:val="595959" w:themeColor="text1" w:themeTint="A6"/>
            </w:rPr>
            <w:t>2</w:t>
          </w:r>
          <w:r>
            <w:rPr>
              <w:color w:val="595959" w:themeColor="text1" w:themeTint="A6"/>
            </w:rPr>
            <w:fldChar w:fldCharType="end"/>
          </w:r>
        </w:p>
      </w:tc>
    </w:tr>
  </w:tbl>
  <w:p w14:paraId="1E9AE78D" w14:textId="77777777" w:rsidR="007F55A1" w:rsidRDefault="007F55A1" w:rsidP="007F55A1">
    <w:pPr>
      <w:pStyle w:val="Footer"/>
    </w:pPr>
  </w:p>
  <w:p w14:paraId="448C2A44" w14:textId="0D96AA3B" w:rsidR="007F55A1" w:rsidRPr="007F55A1" w:rsidRDefault="007F55A1" w:rsidP="007F55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698" w:type="pct"/>
      <w:tblInd w:w="1195" w:type="dxa"/>
      <w:tblCellMar>
        <w:top w:w="72" w:type="dxa"/>
        <w:left w:w="115" w:type="dxa"/>
        <w:bottom w:w="72" w:type="dxa"/>
        <w:right w:w="115" w:type="dxa"/>
      </w:tblCellMar>
      <w:tblLook w:val="04A0" w:firstRow="1" w:lastRow="0" w:firstColumn="1" w:lastColumn="0" w:noHBand="0" w:noVBand="1"/>
    </w:tblPr>
    <w:tblGrid>
      <w:gridCol w:w="8795"/>
    </w:tblGrid>
    <w:tr w:rsidR="00457727" w14:paraId="23A18790" w14:textId="77777777" w:rsidTr="00457727">
      <w:trPr>
        <w:trHeight w:val="144"/>
      </w:trPr>
      <w:tc>
        <w:tcPr>
          <w:tcW w:w="5000" w:type="pct"/>
          <w:tcBorders>
            <w:top w:val="single" w:sz="4" w:space="0" w:color="000000" w:themeColor="text1"/>
          </w:tcBorders>
        </w:tcPr>
        <w:p w14:paraId="509631F8" w14:textId="5A829218" w:rsidR="00457727" w:rsidRPr="007F55A1" w:rsidRDefault="007F55A1" w:rsidP="00324BFD">
          <w:pPr>
            <w:pStyle w:val="Footer"/>
            <w:spacing w:line="240" w:lineRule="auto"/>
            <w:jc w:val="right"/>
            <w:rPr>
              <w:color w:val="595959" w:themeColor="text1" w:themeTint="A6"/>
            </w:rPr>
          </w:pPr>
          <w:r>
            <w:rPr>
              <w:noProof/>
              <w:color w:val="595959" w:themeColor="text1" w:themeTint="A6"/>
            </w:rPr>
            <w:t>Remote Sensi</w:t>
          </w:r>
          <w:r w:rsidR="00457727" w:rsidRPr="007F55A1">
            <w:rPr>
              <w:noProof/>
              <w:color w:val="595959" w:themeColor="text1" w:themeTint="A6"/>
            </w:rPr>
            <w:t>g Applications Center</w:t>
          </w:r>
          <w:r w:rsidR="009C2049">
            <w:rPr>
              <w:color w:val="595959" w:themeColor="text1" w:themeTint="A6"/>
            </w:rPr>
            <w:t xml:space="preserve">  </w:t>
          </w:r>
          <w:r w:rsidRPr="007F55A1">
            <w:rPr>
              <w:color w:val="595959" w:themeColor="text1" w:themeTint="A6"/>
            </w:rPr>
            <w:t>|</w:t>
          </w:r>
          <w:r w:rsidR="009C2049">
            <w:rPr>
              <w:color w:val="595959" w:themeColor="text1" w:themeTint="A6"/>
            </w:rPr>
            <w:t xml:space="preserve">  </w:t>
          </w:r>
          <w:r w:rsidR="00457727" w:rsidRPr="007F55A1">
            <w:rPr>
              <w:color w:val="595959" w:themeColor="text1" w:themeTint="A6"/>
            </w:rPr>
            <w:fldChar w:fldCharType="begin"/>
          </w:r>
          <w:r w:rsidR="00457727" w:rsidRPr="007F55A1">
            <w:rPr>
              <w:color w:val="595959" w:themeColor="text1" w:themeTint="A6"/>
            </w:rPr>
            <w:instrText xml:space="preserve"> STYLEREF  "Heading 1" </w:instrText>
          </w:r>
          <w:r w:rsidR="00457727" w:rsidRPr="007F55A1">
            <w:rPr>
              <w:color w:val="595959" w:themeColor="text1" w:themeTint="A6"/>
            </w:rPr>
            <w:fldChar w:fldCharType="separate"/>
          </w:r>
          <w:r w:rsidR="00CE1AB9">
            <w:rPr>
              <w:noProof/>
              <w:color w:val="595959" w:themeColor="text1" w:themeTint="A6"/>
            </w:rPr>
            <w:t>EXERCISE 2</w:t>
          </w:r>
          <w:r w:rsidR="00457727" w:rsidRPr="007F55A1">
            <w:rPr>
              <w:color w:val="595959" w:themeColor="text1" w:themeTint="A6"/>
            </w:rPr>
            <w:fldChar w:fldCharType="end"/>
          </w:r>
          <w:r w:rsidR="009C2049">
            <w:rPr>
              <w:color w:val="595959" w:themeColor="text1" w:themeTint="A6"/>
            </w:rPr>
            <w:t xml:space="preserve">  </w:t>
          </w:r>
          <w:r w:rsidR="00457727" w:rsidRPr="007F55A1">
            <w:rPr>
              <w:color w:val="595959" w:themeColor="text1" w:themeTint="A6"/>
            </w:rPr>
            <w:t>|</w:t>
          </w:r>
          <w:r w:rsidR="009C2049">
            <w:rPr>
              <w:color w:val="595959" w:themeColor="text1" w:themeTint="A6"/>
            </w:rPr>
            <w:t xml:space="preserve">  </w:t>
          </w:r>
          <w:r w:rsidR="00457727" w:rsidRPr="007F55A1">
            <w:rPr>
              <w:color w:val="595959" w:themeColor="text1" w:themeTint="A6"/>
            </w:rPr>
            <w:t xml:space="preserve"> </w:t>
          </w:r>
          <w:r w:rsidR="00457727" w:rsidRPr="007F55A1">
            <w:rPr>
              <w:color w:val="595959" w:themeColor="text1" w:themeTint="A6"/>
            </w:rPr>
            <w:fldChar w:fldCharType="begin"/>
          </w:r>
          <w:r w:rsidR="00457727" w:rsidRPr="007F55A1">
            <w:rPr>
              <w:color w:val="595959" w:themeColor="text1" w:themeTint="A6"/>
            </w:rPr>
            <w:instrText xml:space="preserve"> PAGE  \* Arabic  \* MERGEFORMAT </w:instrText>
          </w:r>
          <w:r w:rsidR="00457727" w:rsidRPr="007F55A1">
            <w:rPr>
              <w:color w:val="595959" w:themeColor="text1" w:themeTint="A6"/>
            </w:rPr>
            <w:fldChar w:fldCharType="separate"/>
          </w:r>
          <w:r>
            <w:rPr>
              <w:noProof/>
              <w:color w:val="595959" w:themeColor="text1" w:themeTint="A6"/>
            </w:rPr>
            <w:t>1</w:t>
          </w:r>
          <w:r w:rsidR="00457727" w:rsidRPr="007F55A1">
            <w:rPr>
              <w:color w:val="595959" w:themeColor="text1" w:themeTint="A6"/>
            </w:rPr>
            <w:fldChar w:fldCharType="end"/>
          </w:r>
          <w:r w:rsidR="009C2049">
            <w:rPr>
              <w:color w:val="595959" w:themeColor="text1" w:themeTint="A6"/>
            </w:rPr>
            <w:t xml:space="preserve">  </w:t>
          </w:r>
        </w:p>
      </w:tc>
    </w:tr>
  </w:tbl>
  <w:p w14:paraId="06DA5F3B" w14:textId="71AB421F" w:rsidR="00A912B8" w:rsidRPr="00A912B8" w:rsidRDefault="008172F5" w:rsidP="00A912B8">
    <w:pPr>
      <w:pStyle w:val="Footer"/>
    </w:pPr>
    <w:r>
      <w:rPr>
        <w:noProof/>
      </w:rPr>
      <w:drawing>
        <wp:anchor distT="0" distB="0" distL="114300" distR="114300" simplePos="0" relativeHeight="251657728" behindDoc="0" locked="0" layoutInCell="1" allowOverlap="1" wp14:anchorId="0F54CCC8" wp14:editId="208AA11A">
          <wp:simplePos x="0" y="0"/>
          <wp:positionH relativeFrom="column">
            <wp:posOffset>-648934</wp:posOffset>
          </wp:positionH>
          <wp:positionV relativeFrom="paragraph">
            <wp:posOffset>-478790</wp:posOffset>
          </wp:positionV>
          <wp:extent cx="1118681" cy="619547"/>
          <wp:effectExtent l="0" t="0" r="5715" b="9525"/>
          <wp:wrapNone/>
          <wp:docPr id="11" name="Picture 11" descr="Forest Serv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18681" cy="619547"/>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8B71A7" w14:textId="77777777" w:rsidR="00D50E51" w:rsidRDefault="00D50E51" w:rsidP="00A868F9">
      <w:pPr>
        <w:spacing w:after="0"/>
      </w:pPr>
      <w:r>
        <w:separator/>
      </w:r>
    </w:p>
  </w:footnote>
  <w:footnote w:type="continuationSeparator" w:id="0">
    <w:p w14:paraId="4A448C5E" w14:textId="77777777" w:rsidR="00D50E51" w:rsidRDefault="00D50E51" w:rsidP="00A868F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B1B60" w14:textId="23FC68FB" w:rsidR="007F55A1" w:rsidRDefault="00985E39">
    <w:pPr>
      <w:pStyle w:val="Header"/>
    </w:pPr>
    <w:r>
      <w:rPr>
        <w:noProof/>
      </w:rPr>
      <w:drawing>
        <wp:anchor distT="0" distB="0" distL="114300" distR="114300" simplePos="0" relativeHeight="251665408" behindDoc="0" locked="0" layoutInCell="1" allowOverlap="1" wp14:anchorId="2728FDCC" wp14:editId="31E7A929">
          <wp:simplePos x="0" y="0"/>
          <wp:positionH relativeFrom="column">
            <wp:posOffset>-514350</wp:posOffset>
          </wp:positionH>
          <wp:positionV relativeFrom="paragraph">
            <wp:posOffset>-241935</wp:posOffset>
          </wp:positionV>
          <wp:extent cx="2408555" cy="347980"/>
          <wp:effectExtent l="0" t="0" r="0" b="0"/>
          <wp:wrapNone/>
          <wp:docPr id="16" name="Picture 16" descr="USD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SDA_Signtr_wht.emf"/>
                  <pic:cNvPicPr/>
                </pic:nvPicPr>
                <pic:blipFill>
                  <a:blip r:embed="rId1">
                    <a:extLst>
                      <a:ext uri="{28A0092B-C50C-407E-A947-70E740481C1C}">
                        <a14:useLocalDpi xmlns:a14="http://schemas.microsoft.com/office/drawing/2010/main" val="0"/>
                      </a:ext>
                    </a:extLst>
                  </a:blip>
                  <a:stretch>
                    <a:fillRect/>
                  </a:stretch>
                </pic:blipFill>
                <pic:spPr>
                  <a:xfrm>
                    <a:off x="0" y="0"/>
                    <a:ext cx="2408555" cy="34798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3360" behindDoc="0" locked="0" layoutInCell="1" allowOverlap="1" wp14:anchorId="641EB475" wp14:editId="78C96D30">
              <wp:simplePos x="0" y="0"/>
              <wp:positionH relativeFrom="column">
                <wp:posOffset>-914400</wp:posOffset>
              </wp:positionH>
              <wp:positionV relativeFrom="paragraph">
                <wp:posOffset>-822960</wp:posOffset>
              </wp:positionV>
              <wp:extent cx="7762875" cy="1028700"/>
              <wp:effectExtent l="0" t="0" r="28575" b="19050"/>
              <wp:wrapTopAndBottom/>
              <wp:docPr id="15" name="Rectangle 15"/>
              <wp:cNvGraphicFramePr/>
              <a:graphic xmlns:a="http://schemas.openxmlformats.org/drawingml/2006/main">
                <a:graphicData uri="http://schemas.microsoft.com/office/word/2010/wordprocessingShape">
                  <wps:wsp>
                    <wps:cNvSpPr/>
                    <wps:spPr>
                      <a:xfrm>
                        <a:off x="0" y="0"/>
                        <a:ext cx="7762875" cy="10287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BD888E" id="Rectangle 15" o:spid="_x0000_s1026" style="position:absolute;margin-left:-1in;margin-top:-64.8pt;width:611.25pt;height:81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" fillcolor="#8ab833 [3205]" strokecolor="#8ab833 [3205]" strokeweight="2pt">
              <w10:wrap type="topAndBottom"/>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B4445" w14:textId="2B78861C" w:rsidR="00CD7840" w:rsidRPr="00FC0E27" w:rsidRDefault="004C772B" w:rsidP="009946D2">
    <w:pPr>
      <w:pStyle w:val="Header"/>
      <w:ind w:left="-1440" w:right="-1440"/>
    </w:pPr>
    <w:r>
      <w:rPr>
        <w:noProof/>
      </w:rPr>
      <w:drawing>
        <wp:anchor distT="0" distB="0" distL="114300" distR="114300" simplePos="0" relativeHeight="251660288" behindDoc="0" locked="0" layoutInCell="1" allowOverlap="1" wp14:anchorId="1D134EAF" wp14:editId="6CCBF320">
          <wp:simplePos x="0" y="0"/>
          <wp:positionH relativeFrom="column">
            <wp:posOffset>-492389</wp:posOffset>
          </wp:positionH>
          <wp:positionV relativeFrom="paragraph">
            <wp:posOffset>-344170</wp:posOffset>
          </wp:positionV>
          <wp:extent cx="2428875" cy="351097"/>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SDA_Signtr_wht.emf"/>
                  <pic:cNvPicPr/>
                </pic:nvPicPr>
                <pic:blipFill>
                  <a:blip r:embed="rId1">
                    <a:extLst>
                      <a:ext uri="{28A0092B-C50C-407E-A947-70E740481C1C}">
                        <a14:useLocalDpi xmlns:a14="http://schemas.microsoft.com/office/drawing/2010/main" val="0"/>
                      </a:ext>
                    </a:extLst>
                  </a:blip>
                  <a:stretch>
                    <a:fillRect/>
                  </a:stretch>
                </pic:blipFill>
                <pic:spPr>
                  <a:xfrm>
                    <a:off x="0" y="0"/>
                    <a:ext cx="2428875" cy="351097"/>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752" behindDoc="0" locked="0" layoutInCell="1" allowOverlap="1" wp14:anchorId="653AB680" wp14:editId="0ACF2C74">
              <wp:simplePos x="0" y="0"/>
              <wp:positionH relativeFrom="column">
                <wp:posOffset>-914400</wp:posOffset>
              </wp:positionH>
              <wp:positionV relativeFrom="paragraph">
                <wp:posOffset>-803910</wp:posOffset>
              </wp:positionV>
              <wp:extent cx="7753350" cy="981075"/>
              <wp:effectExtent l="0" t="0" r="19050" b="28575"/>
              <wp:wrapTopAndBottom/>
              <wp:docPr id="2" name="Rectangle 2"/>
              <wp:cNvGraphicFramePr/>
              <a:graphic xmlns:a="http://schemas.openxmlformats.org/drawingml/2006/main">
                <a:graphicData uri="http://schemas.microsoft.com/office/word/2010/wordprocessingShape">
                  <wps:wsp>
                    <wps:cNvSpPr/>
                    <wps:spPr>
                      <a:xfrm>
                        <a:off x="0" y="0"/>
                        <a:ext cx="7753350" cy="981075"/>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F8F5CE" id="Rectangle 2" o:spid="_x0000_s1026" style="position:absolute;margin-left:-1in;margin-top:-63.3pt;width:610.5pt;height:77.2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" fillcolor="#8ab833 [3205]" strokecolor="#8ab833 [3205]" strokeweight="2pt">
              <w10:wrap type="topAndBottom"/>
            </v:rect>
          </w:pict>
        </mc:Fallback>
      </mc:AlternateContent>
    </w:r>
    <w:r w:rsidR="00CD7840">
      <w:tab/>
    </w:r>
    <w:r w:rsidR="00CD784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906B05"/>
    <w:multiLevelType w:val="multilevel"/>
    <w:tmpl w:val="503688D4"/>
    <w:numStyleLink w:val="RSACbullets"/>
  </w:abstractNum>
  <w:abstractNum w:abstractNumId="1" w15:restartNumberingAfterBreak="0">
    <w:nsid w:val="04682F12"/>
    <w:multiLevelType w:val="hybridMultilevel"/>
    <w:tmpl w:val="07CED4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AE3D48"/>
    <w:multiLevelType w:val="multilevel"/>
    <w:tmpl w:val="503688D4"/>
    <w:numStyleLink w:val="RSACbullets"/>
  </w:abstractNum>
  <w:abstractNum w:abstractNumId="3" w15:restartNumberingAfterBreak="0">
    <w:nsid w:val="12C00009"/>
    <w:multiLevelType w:val="multilevel"/>
    <w:tmpl w:val="503688D4"/>
    <w:numStyleLink w:val="RSACbullets"/>
  </w:abstractNum>
  <w:abstractNum w:abstractNumId="4" w15:restartNumberingAfterBreak="0">
    <w:nsid w:val="135C6164"/>
    <w:multiLevelType w:val="multilevel"/>
    <w:tmpl w:val="D3141CB6"/>
    <w:lvl w:ilvl="0">
      <w:start w:val="1"/>
      <w:numFmt w:val="upperLetter"/>
      <w:lvlText w:val="%1."/>
      <w:lvlJc w:val="left"/>
      <w:pPr>
        <w:ind w:left="720" w:hanging="720"/>
      </w:pPr>
      <w:rPr>
        <w:rFonts w:asciiTheme="majorHAnsi" w:hAnsiTheme="majorHAnsi" w:hint="default"/>
        <w:sz w:val="28"/>
      </w:rPr>
    </w:lvl>
    <w:lvl w:ilvl="1">
      <w:start w:val="1"/>
      <w:numFmt w:val="decimal"/>
      <w:lvlText w:val="%2."/>
      <w:lvlJc w:val="left"/>
      <w:pPr>
        <w:ind w:left="1440" w:hanging="720"/>
      </w:pPr>
      <w:rPr>
        <w:rFonts w:hint="default"/>
      </w:rPr>
    </w:lvl>
    <w:lvl w:ilvl="2">
      <w:start w:val="1"/>
      <w:numFmt w:val="lowerRoman"/>
      <w:lvlText w:val="%3."/>
      <w:lvlJc w:val="left"/>
      <w:pPr>
        <w:ind w:left="2160" w:hanging="720"/>
      </w:pPr>
      <w:rPr>
        <w:rFonts w:hint="default"/>
      </w:rPr>
    </w:lvl>
    <w:lvl w:ilvl="3">
      <w:start w:val="1"/>
      <w:numFmt w:val="lowerLetter"/>
      <w:lvlText w:val="%4."/>
      <w:lvlJc w:val="left"/>
      <w:pPr>
        <w:ind w:left="2880" w:hanging="720"/>
      </w:pPr>
      <w:rPr>
        <w:rFonts w:hint="default"/>
      </w:rPr>
    </w:lvl>
    <w:lvl w:ilvl="4">
      <w:start w:val="1"/>
      <w:numFmt w:val="decimal"/>
      <w:lvlText w:val="%5."/>
      <w:lvlJc w:val="left"/>
      <w:pPr>
        <w:ind w:left="3600" w:hanging="720"/>
      </w:pPr>
      <w:rPr>
        <w:rFonts w:hint="default"/>
      </w:rPr>
    </w:lvl>
    <w:lvl w:ilvl="5">
      <w:start w:val="1"/>
      <w:numFmt w:val="lowerRoman"/>
      <w:lvlText w:val="%6."/>
      <w:lvlJc w:val="left"/>
      <w:pPr>
        <w:ind w:left="4320" w:hanging="720"/>
      </w:pPr>
      <w:rPr>
        <w:rFonts w:hint="default"/>
      </w:rPr>
    </w:lvl>
    <w:lvl w:ilvl="6">
      <w:start w:val="1"/>
      <w:numFmt w:val="lowerLetter"/>
      <w:lvlText w:val="%7."/>
      <w:lvlJc w:val="left"/>
      <w:pPr>
        <w:tabs>
          <w:tab w:val="num" w:pos="4392"/>
        </w:tabs>
        <w:ind w:left="5040" w:hanging="720"/>
      </w:pPr>
      <w:rPr>
        <w:rFonts w:hint="default"/>
      </w:rPr>
    </w:lvl>
    <w:lvl w:ilvl="7">
      <w:start w:val="1"/>
      <w:numFmt w:val="decimal"/>
      <w:lvlText w:val="%8."/>
      <w:lvlJc w:val="left"/>
      <w:pPr>
        <w:tabs>
          <w:tab w:val="num" w:pos="5040"/>
        </w:tabs>
        <w:ind w:left="5760" w:hanging="720"/>
      </w:pPr>
      <w:rPr>
        <w:rFonts w:hint="default"/>
      </w:rPr>
    </w:lvl>
    <w:lvl w:ilvl="8">
      <w:start w:val="1"/>
      <w:numFmt w:val="lowerRoman"/>
      <w:lvlText w:val="%9."/>
      <w:lvlJc w:val="left"/>
      <w:pPr>
        <w:tabs>
          <w:tab w:val="num" w:pos="5760"/>
        </w:tabs>
        <w:ind w:left="6480" w:hanging="720"/>
      </w:pPr>
      <w:rPr>
        <w:rFonts w:hint="default"/>
      </w:rPr>
    </w:lvl>
  </w:abstractNum>
  <w:abstractNum w:abstractNumId="5" w15:restartNumberingAfterBreak="0">
    <w:nsid w:val="20C71D9D"/>
    <w:multiLevelType w:val="hybridMultilevel"/>
    <w:tmpl w:val="8CEC9EAE"/>
    <w:lvl w:ilvl="0" w:tplc="04090005">
      <w:start w:val="1"/>
      <w:numFmt w:val="bullet"/>
      <w:lvlText w:val=""/>
      <w:lvlJc w:val="left"/>
      <w:pPr>
        <w:ind w:left="720" w:hanging="360"/>
      </w:pPr>
      <w:rPr>
        <w:rFonts w:ascii="Wingdings" w:hAnsi="Wingdings" w:hint="default"/>
        <w:color w:val="8AB833"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1F59FF"/>
    <w:multiLevelType w:val="hybridMultilevel"/>
    <w:tmpl w:val="B1D26E0C"/>
    <w:lvl w:ilvl="0" w:tplc="04090005">
      <w:start w:val="1"/>
      <w:numFmt w:val="bullet"/>
      <w:lvlText w:val=""/>
      <w:lvlJc w:val="left"/>
      <w:pPr>
        <w:ind w:left="720" w:hanging="360"/>
      </w:pPr>
      <w:rPr>
        <w:rFonts w:ascii="Wingdings" w:hAnsi="Wingdings" w:hint="default"/>
        <w:color w:val="8AB833"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80705B"/>
    <w:multiLevelType w:val="hybridMultilevel"/>
    <w:tmpl w:val="BDE48D2E"/>
    <w:lvl w:ilvl="0" w:tplc="975ABB5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38C813F8"/>
    <w:multiLevelType w:val="multilevel"/>
    <w:tmpl w:val="503688D4"/>
    <w:numStyleLink w:val="RSACbullets"/>
  </w:abstractNum>
  <w:abstractNum w:abstractNumId="9" w15:restartNumberingAfterBreak="0">
    <w:nsid w:val="3FAE2F63"/>
    <w:multiLevelType w:val="multilevel"/>
    <w:tmpl w:val="503688D4"/>
    <w:styleLink w:val="RSACbullets"/>
    <w:lvl w:ilvl="0">
      <w:start w:val="1"/>
      <w:numFmt w:val="upperLetter"/>
      <w:pStyle w:val="Level1"/>
      <w:suff w:val="space"/>
      <w:lvlText w:val="%1."/>
      <w:lvlJc w:val="left"/>
      <w:pPr>
        <w:ind w:left="360" w:hanging="360"/>
      </w:pPr>
      <w:rPr>
        <w:rFonts w:asciiTheme="majorHAnsi" w:hAnsiTheme="majorHAnsi" w:hint="default"/>
        <w:b/>
        <w:i w:val="0"/>
        <w:color w:val="3E762A" w:themeColor="accent1" w:themeShade="BF"/>
        <w:sz w:val="32"/>
      </w:rPr>
    </w:lvl>
    <w:lvl w:ilvl="1">
      <w:start w:val="1"/>
      <w:numFmt w:val="decimal"/>
      <w:lvlText w:val="%2."/>
      <w:lvlJc w:val="left"/>
      <w:pPr>
        <w:ind w:left="720" w:hanging="360"/>
      </w:pPr>
      <w:rPr>
        <w:rFonts w:ascii="Calibri" w:hAnsi="Calibri" w:hint="default"/>
        <w:sz w:val="22"/>
      </w:rPr>
    </w:lvl>
    <w:lvl w:ilvl="2">
      <w:start w:val="1"/>
      <w:numFmt w:val="lowerRoman"/>
      <w:lvlText w:val="%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decimal"/>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lowerLetter"/>
      <w:suff w:val="space"/>
      <w:lvlText w:val="%7."/>
      <w:lvlJc w:val="left"/>
      <w:pPr>
        <w:ind w:left="2520" w:hanging="360"/>
      </w:pPr>
      <w:rPr>
        <w:rFonts w:hint="default"/>
      </w:rPr>
    </w:lvl>
    <w:lvl w:ilvl="7">
      <w:start w:val="1"/>
      <w:numFmt w:val="decimal"/>
      <w:suff w:val="space"/>
      <w:lvlText w:val="%8."/>
      <w:lvlJc w:val="left"/>
      <w:pPr>
        <w:ind w:left="2880" w:hanging="360"/>
      </w:pPr>
      <w:rPr>
        <w:rFonts w:hint="default"/>
      </w:rPr>
    </w:lvl>
    <w:lvl w:ilvl="8">
      <w:start w:val="1"/>
      <w:numFmt w:val="lowerRoman"/>
      <w:suff w:val="space"/>
      <w:lvlText w:val="%9."/>
      <w:lvlJc w:val="left"/>
      <w:pPr>
        <w:ind w:left="3240" w:hanging="360"/>
      </w:pPr>
      <w:rPr>
        <w:rFonts w:hint="default"/>
      </w:rPr>
    </w:lvl>
  </w:abstractNum>
  <w:abstractNum w:abstractNumId="10" w15:restartNumberingAfterBreak="0">
    <w:nsid w:val="42CC40D8"/>
    <w:multiLevelType w:val="multilevel"/>
    <w:tmpl w:val="503688D4"/>
    <w:numStyleLink w:val="RSACbullets"/>
  </w:abstractNum>
  <w:abstractNum w:abstractNumId="11" w15:restartNumberingAfterBreak="0">
    <w:nsid w:val="42ED4D24"/>
    <w:multiLevelType w:val="hybridMultilevel"/>
    <w:tmpl w:val="7F30DBBE"/>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434D34B2"/>
    <w:multiLevelType w:val="hybridMultilevel"/>
    <w:tmpl w:val="B5F04DEE"/>
    <w:lvl w:ilvl="0" w:tplc="F814DD7C">
      <w:start w:val="1"/>
      <w:numFmt w:val="bullet"/>
      <w:lvlText w:val=""/>
      <w:lvlJc w:val="left"/>
      <w:pPr>
        <w:ind w:left="720" w:hanging="360"/>
      </w:pPr>
      <w:rPr>
        <w:rFonts w:ascii="Symbol" w:hAnsi="Symbol" w:hint="default"/>
        <w:color w:val="8AB833"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757190"/>
    <w:multiLevelType w:val="hybridMultilevel"/>
    <w:tmpl w:val="F9DAE888"/>
    <w:lvl w:ilvl="0" w:tplc="4DC63B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0C5DB5"/>
    <w:multiLevelType w:val="multilevel"/>
    <w:tmpl w:val="503688D4"/>
    <w:numStyleLink w:val="RSACbullets"/>
  </w:abstractNum>
  <w:abstractNum w:abstractNumId="15" w15:restartNumberingAfterBreak="0">
    <w:nsid w:val="4EFD160B"/>
    <w:multiLevelType w:val="hybridMultilevel"/>
    <w:tmpl w:val="3FC4B76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F147B9F"/>
    <w:multiLevelType w:val="hybridMultilevel"/>
    <w:tmpl w:val="9D960CE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52165B5A"/>
    <w:multiLevelType w:val="hybridMultilevel"/>
    <w:tmpl w:val="CB0C1A4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15:restartNumberingAfterBreak="0">
    <w:nsid w:val="531B6CFA"/>
    <w:multiLevelType w:val="multilevel"/>
    <w:tmpl w:val="503688D4"/>
    <w:numStyleLink w:val="RSACbullets"/>
  </w:abstractNum>
  <w:abstractNum w:abstractNumId="19" w15:restartNumberingAfterBreak="0">
    <w:nsid w:val="575819C9"/>
    <w:multiLevelType w:val="multilevel"/>
    <w:tmpl w:val="503688D4"/>
    <w:numStyleLink w:val="RSACbullets"/>
  </w:abstractNum>
  <w:abstractNum w:abstractNumId="20" w15:restartNumberingAfterBreak="0">
    <w:nsid w:val="581D1E67"/>
    <w:multiLevelType w:val="multilevel"/>
    <w:tmpl w:val="503688D4"/>
    <w:numStyleLink w:val="RSACbullets"/>
  </w:abstractNum>
  <w:abstractNum w:abstractNumId="21" w15:restartNumberingAfterBreak="0">
    <w:nsid w:val="5908584C"/>
    <w:multiLevelType w:val="multilevel"/>
    <w:tmpl w:val="6EC02254"/>
    <w:lvl w:ilvl="0">
      <w:start w:val="1"/>
      <w:numFmt w:val="decimal"/>
      <w:pStyle w:val="ListA1"/>
      <w:suff w:val="space"/>
      <w:lvlText w:val="Part %1:"/>
      <w:lvlJc w:val="left"/>
      <w:pPr>
        <w:ind w:left="360" w:hanging="360"/>
      </w:pPr>
      <w:rPr>
        <w:rFonts w:hint="default"/>
      </w:rPr>
    </w:lvl>
    <w:lvl w:ilvl="1">
      <w:start w:val="1"/>
      <w:numFmt w:val="upperLetter"/>
      <w:pStyle w:val="ListA2"/>
      <w:suff w:val="space"/>
      <w:lvlText w:val="%2."/>
      <w:lvlJc w:val="left"/>
      <w:pPr>
        <w:ind w:left="720" w:hanging="360"/>
      </w:pPr>
      <w:rPr>
        <w:rFonts w:hint="default"/>
      </w:rPr>
    </w:lvl>
    <w:lvl w:ilvl="2">
      <w:start w:val="1"/>
      <w:numFmt w:val="decimal"/>
      <w:pStyle w:val="ListA3"/>
      <w:suff w:val="space"/>
      <w:lvlText w:val="%3."/>
      <w:lvlJc w:val="left"/>
      <w:pPr>
        <w:ind w:left="936" w:hanging="216"/>
      </w:pPr>
      <w:rPr>
        <w:rFonts w:hint="default"/>
      </w:rPr>
    </w:lvl>
    <w:lvl w:ilvl="3">
      <w:start w:val="1"/>
      <w:numFmt w:val="lowerRoman"/>
      <w:pStyle w:val="ListA4"/>
      <w:suff w:val="space"/>
      <w:lvlText w:val="%4."/>
      <w:lvlJc w:val="left"/>
      <w:pPr>
        <w:ind w:left="1296" w:hanging="216"/>
      </w:pPr>
      <w:rPr>
        <w:rFonts w:hint="default"/>
      </w:rPr>
    </w:lvl>
    <w:lvl w:ilvl="4">
      <w:start w:val="1"/>
      <w:numFmt w:val="lowerLetter"/>
      <w:pStyle w:val="ListA5"/>
      <w:suff w:val="space"/>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CD2C35"/>
    <w:multiLevelType w:val="hybridMultilevel"/>
    <w:tmpl w:val="3042A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832321"/>
    <w:multiLevelType w:val="multilevel"/>
    <w:tmpl w:val="503688D4"/>
    <w:numStyleLink w:val="RSACbullets"/>
  </w:abstractNum>
  <w:abstractNum w:abstractNumId="24" w15:restartNumberingAfterBreak="0">
    <w:nsid w:val="5EB9209A"/>
    <w:multiLevelType w:val="multilevel"/>
    <w:tmpl w:val="503688D4"/>
    <w:numStyleLink w:val="RSACbullets"/>
  </w:abstractNum>
  <w:abstractNum w:abstractNumId="25" w15:restartNumberingAfterBreak="0">
    <w:nsid w:val="624121E9"/>
    <w:multiLevelType w:val="hybridMultilevel"/>
    <w:tmpl w:val="5838CA88"/>
    <w:lvl w:ilvl="0" w:tplc="04090005">
      <w:start w:val="1"/>
      <w:numFmt w:val="bullet"/>
      <w:lvlText w:val=""/>
      <w:lvlJc w:val="left"/>
      <w:pPr>
        <w:ind w:left="720" w:hanging="360"/>
      </w:pPr>
      <w:rPr>
        <w:rFonts w:ascii="Wingdings" w:hAnsi="Wingdings" w:hint="default"/>
        <w:color w:val="8AB833"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6A679F"/>
    <w:multiLevelType w:val="hybridMultilevel"/>
    <w:tmpl w:val="CFC8AD64"/>
    <w:lvl w:ilvl="0" w:tplc="4DC63BA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6F2132"/>
    <w:multiLevelType w:val="hybridMultilevel"/>
    <w:tmpl w:val="4C9684FE"/>
    <w:lvl w:ilvl="0" w:tplc="04090005">
      <w:start w:val="1"/>
      <w:numFmt w:val="bullet"/>
      <w:lvlText w:val=""/>
      <w:lvlJc w:val="left"/>
      <w:pPr>
        <w:ind w:left="720" w:hanging="360"/>
      </w:pPr>
      <w:rPr>
        <w:rFonts w:ascii="Wingdings" w:hAnsi="Wingdings" w:hint="default"/>
        <w:color w:val="8AB833" w:themeColor="accen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8C28A0"/>
    <w:multiLevelType w:val="hybridMultilevel"/>
    <w:tmpl w:val="2E3650D6"/>
    <w:lvl w:ilvl="0" w:tplc="DFBCDD7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7AA73784"/>
    <w:multiLevelType w:val="multilevel"/>
    <w:tmpl w:val="503688D4"/>
    <w:numStyleLink w:val="RSACbullets"/>
  </w:abstractNum>
  <w:abstractNum w:abstractNumId="30" w15:restartNumberingAfterBreak="0">
    <w:nsid w:val="7B801EB1"/>
    <w:multiLevelType w:val="multilevel"/>
    <w:tmpl w:val="503688D4"/>
    <w:numStyleLink w:val="RSACbullets"/>
  </w:abstractNum>
  <w:abstractNum w:abstractNumId="31" w15:restartNumberingAfterBreak="0">
    <w:nsid w:val="7D7D7C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28"/>
  </w:num>
  <w:num w:numId="2">
    <w:abstractNumId w:val="17"/>
  </w:num>
  <w:num w:numId="3">
    <w:abstractNumId w:val="1"/>
  </w:num>
  <w:num w:numId="4">
    <w:abstractNumId w:val="11"/>
  </w:num>
  <w:num w:numId="5">
    <w:abstractNumId w:val="11"/>
  </w:num>
  <w:num w:numId="6">
    <w:abstractNumId w:val="15"/>
  </w:num>
  <w:num w:numId="7">
    <w:abstractNumId w:val="7"/>
  </w:num>
  <w:num w:numId="8">
    <w:abstractNumId w:val="16"/>
  </w:num>
  <w:num w:numId="9">
    <w:abstractNumId w:val="31"/>
  </w:num>
  <w:num w:numId="10">
    <w:abstractNumId w:val="9"/>
  </w:num>
  <w:num w:numId="11">
    <w:abstractNumId w:val="0"/>
  </w:num>
  <w:num w:numId="12">
    <w:abstractNumId w:val="4"/>
  </w:num>
  <w:num w:numId="13">
    <w:abstractNumId w:val="14"/>
  </w:num>
  <w:num w:numId="14">
    <w:abstractNumId w:val="23"/>
  </w:num>
  <w:num w:numId="15">
    <w:abstractNumId w:val="10"/>
  </w:num>
  <w:num w:numId="16">
    <w:abstractNumId w:val="2"/>
  </w:num>
  <w:num w:numId="17">
    <w:abstractNumId w:val="3"/>
  </w:num>
  <w:num w:numId="18">
    <w:abstractNumId w:val="24"/>
  </w:num>
  <w:num w:numId="19">
    <w:abstractNumId w:val="19"/>
  </w:num>
  <w:num w:numId="20">
    <w:abstractNumId w:val="20"/>
  </w:num>
  <w:num w:numId="21">
    <w:abstractNumId w:val="29"/>
  </w:num>
  <w:num w:numId="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0"/>
  </w:num>
  <w:num w:numId="24">
    <w:abstractNumId w:val="18"/>
  </w:num>
  <w:num w:numId="25">
    <w:abstractNumId w:val="8"/>
  </w:num>
  <w:num w:numId="26">
    <w:abstractNumId w:val="26"/>
  </w:num>
  <w:num w:numId="27">
    <w:abstractNumId w:val="13"/>
  </w:num>
  <w:num w:numId="28">
    <w:abstractNumId w:val="21"/>
  </w:num>
  <w:num w:numId="29">
    <w:abstractNumId w:val="22"/>
  </w:num>
  <w:num w:numId="30">
    <w:abstractNumId w:val="25"/>
  </w:num>
  <w:num w:numId="31">
    <w:abstractNumId w:val="12"/>
  </w:num>
  <w:num w:numId="32">
    <w:abstractNumId w:val="5"/>
  </w:num>
  <w:num w:numId="33">
    <w:abstractNumId w:val="27"/>
  </w:num>
  <w:num w:numId="34">
    <w:abstractNumId w:val="6"/>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cumentProtection w:edit="readOnly" w:enforcement="0"/>
  <w:defaultTabStop w:val="720"/>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68F9"/>
    <w:rsid w:val="000271AB"/>
    <w:rsid w:val="000333CA"/>
    <w:rsid w:val="0003685D"/>
    <w:rsid w:val="000556EA"/>
    <w:rsid w:val="00060280"/>
    <w:rsid w:val="00064844"/>
    <w:rsid w:val="00076DA5"/>
    <w:rsid w:val="00083352"/>
    <w:rsid w:val="00095FA9"/>
    <w:rsid w:val="0009620E"/>
    <w:rsid w:val="00097E02"/>
    <w:rsid w:val="000D5E09"/>
    <w:rsid w:val="000E5DF3"/>
    <w:rsid w:val="000F679C"/>
    <w:rsid w:val="000F7566"/>
    <w:rsid w:val="00100D77"/>
    <w:rsid w:val="0010127B"/>
    <w:rsid w:val="001178B4"/>
    <w:rsid w:val="001211D8"/>
    <w:rsid w:val="00127DFC"/>
    <w:rsid w:val="001413D3"/>
    <w:rsid w:val="001421B2"/>
    <w:rsid w:val="001443EF"/>
    <w:rsid w:val="00153CDB"/>
    <w:rsid w:val="00154176"/>
    <w:rsid w:val="001657A1"/>
    <w:rsid w:val="00171585"/>
    <w:rsid w:val="00181B42"/>
    <w:rsid w:val="00197A49"/>
    <w:rsid w:val="001A1867"/>
    <w:rsid w:val="001C727B"/>
    <w:rsid w:val="001D10A4"/>
    <w:rsid w:val="001D70D4"/>
    <w:rsid w:val="001E1F14"/>
    <w:rsid w:val="001E50EC"/>
    <w:rsid w:val="001E6C4C"/>
    <w:rsid w:val="001F1A87"/>
    <w:rsid w:val="002166E8"/>
    <w:rsid w:val="00240994"/>
    <w:rsid w:val="00243369"/>
    <w:rsid w:val="00250B9C"/>
    <w:rsid w:val="00260F1E"/>
    <w:rsid w:val="002731C6"/>
    <w:rsid w:val="00282A96"/>
    <w:rsid w:val="002A10C4"/>
    <w:rsid w:val="002A5B6C"/>
    <w:rsid w:val="002A5E88"/>
    <w:rsid w:val="002A77C9"/>
    <w:rsid w:val="002D7127"/>
    <w:rsid w:val="002D7E67"/>
    <w:rsid w:val="002E37C3"/>
    <w:rsid w:val="002E7815"/>
    <w:rsid w:val="003034EE"/>
    <w:rsid w:val="003110DC"/>
    <w:rsid w:val="00324BFD"/>
    <w:rsid w:val="00326507"/>
    <w:rsid w:val="00326D25"/>
    <w:rsid w:val="00340295"/>
    <w:rsid w:val="0034510A"/>
    <w:rsid w:val="003515AC"/>
    <w:rsid w:val="00352858"/>
    <w:rsid w:val="0037407A"/>
    <w:rsid w:val="003766BA"/>
    <w:rsid w:val="00376D08"/>
    <w:rsid w:val="003868A0"/>
    <w:rsid w:val="003872B2"/>
    <w:rsid w:val="00391E59"/>
    <w:rsid w:val="00392AF4"/>
    <w:rsid w:val="00396C5D"/>
    <w:rsid w:val="0039724E"/>
    <w:rsid w:val="003C1990"/>
    <w:rsid w:val="003C2F14"/>
    <w:rsid w:val="003C339E"/>
    <w:rsid w:val="003E25D2"/>
    <w:rsid w:val="003E5463"/>
    <w:rsid w:val="003F0C78"/>
    <w:rsid w:val="003F6098"/>
    <w:rsid w:val="004015F2"/>
    <w:rsid w:val="00401AA9"/>
    <w:rsid w:val="00403820"/>
    <w:rsid w:val="00404905"/>
    <w:rsid w:val="00412BFA"/>
    <w:rsid w:val="00415521"/>
    <w:rsid w:val="00422406"/>
    <w:rsid w:val="0043054B"/>
    <w:rsid w:val="00442E74"/>
    <w:rsid w:val="00447FF2"/>
    <w:rsid w:val="00452C88"/>
    <w:rsid w:val="0045349B"/>
    <w:rsid w:val="00457727"/>
    <w:rsid w:val="0047200C"/>
    <w:rsid w:val="004840D9"/>
    <w:rsid w:val="004950AA"/>
    <w:rsid w:val="004A26B2"/>
    <w:rsid w:val="004A3B17"/>
    <w:rsid w:val="004A4BE6"/>
    <w:rsid w:val="004B1BC2"/>
    <w:rsid w:val="004B280E"/>
    <w:rsid w:val="004C46A2"/>
    <w:rsid w:val="004C772B"/>
    <w:rsid w:val="004C7A0A"/>
    <w:rsid w:val="004D0C3D"/>
    <w:rsid w:val="004D18A3"/>
    <w:rsid w:val="004F383A"/>
    <w:rsid w:val="00506F5A"/>
    <w:rsid w:val="00547AD8"/>
    <w:rsid w:val="0056352C"/>
    <w:rsid w:val="005736BB"/>
    <w:rsid w:val="00591933"/>
    <w:rsid w:val="005A7969"/>
    <w:rsid w:val="005C4B1D"/>
    <w:rsid w:val="005E5CCE"/>
    <w:rsid w:val="005F2B19"/>
    <w:rsid w:val="005F5163"/>
    <w:rsid w:val="00604BD4"/>
    <w:rsid w:val="006068E9"/>
    <w:rsid w:val="00606C5B"/>
    <w:rsid w:val="00620041"/>
    <w:rsid w:val="00622A65"/>
    <w:rsid w:val="00625B09"/>
    <w:rsid w:val="00626D73"/>
    <w:rsid w:val="00633C1F"/>
    <w:rsid w:val="00634F68"/>
    <w:rsid w:val="0063764F"/>
    <w:rsid w:val="00641D3F"/>
    <w:rsid w:val="00645DEA"/>
    <w:rsid w:val="00646294"/>
    <w:rsid w:val="00646B43"/>
    <w:rsid w:val="006516A8"/>
    <w:rsid w:val="006546D4"/>
    <w:rsid w:val="00660E36"/>
    <w:rsid w:val="00661065"/>
    <w:rsid w:val="00674748"/>
    <w:rsid w:val="00675DA0"/>
    <w:rsid w:val="006767FD"/>
    <w:rsid w:val="006836EE"/>
    <w:rsid w:val="00692952"/>
    <w:rsid w:val="006A08D0"/>
    <w:rsid w:val="006A4D4D"/>
    <w:rsid w:val="006C215C"/>
    <w:rsid w:val="006C28D4"/>
    <w:rsid w:val="006E712C"/>
    <w:rsid w:val="007019F2"/>
    <w:rsid w:val="00712835"/>
    <w:rsid w:val="00717739"/>
    <w:rsid w:val="00722B81"/>
    <w:rsid w:val="00731473"/>
    <w:rsid w:val="0073727C"/>
    <w:rsid w:val="00761805"/>
    <w:rsid w:val="00763CE7"/>
    <w:rsid w:val="007779A8"/>
    <w:rsid w:val="007826F9"/>
    <w:rsid w:val="00785F4D"/>
    <w:rsid w:val="00790AD6"/>
    <w:rsid w:val="00794585"/>
    <w:rsid w:val="007A4128"/>
    <w:rsid w:val="007B4EEB"/>
    <w:rsid w:val="007B62D0"/>
    <w:rsid w:val="007C4DC3"/>
    <w:rsid w:val="007D2AEC"/>
    <w:rsid w:val="007D7FD2"/>
    <w:rsid w:val="007F1683"/>
    <w:rsid w:val="007F2523"/>
    <w:rsid w:val="007F55A1"/>
    <w:rsid w:val="007F5837"/>
    <w:rsid w:val="00800ADC"/>
    <w:rsid w:val="00802246"/>
    <w:rsid w:val="00803B0D"/>
    <w:rsid w:val="008172F5"/>
    <w:rsid w:val="008342EE"/>
    <w:rsid w:val="00837FAA"/>
    <w:rsid w:val="008448FE"/>
    <w:rsid w:val="00851F6C"/>
    <w:rsid w:val="00864286"/>
    <w:rsid w:val="008725AB"/>
    <w:rsid w:val="00886AB0"/>
    <w:rsid w:val="00887B0D"/>
    <w:rsid w:val="008916BF"/>
    <w:rsid w:val="008A36BB"/>
    <w:rsid w:val="008B64B5"/>
    <w:rsid w:val="008C74FA"/>
    <w:rsid w:val="008D3E81"/>
    <w:rsid w:val="008E1349"/>
    <w:rsid w:val="008E13E3"/>
    <w:rsid w:val="00900DF2"/>
    <w:rsid w:val="009074E8"/>
    <w:rsid w:val="009302F2"/>
    <w:rsid w:val="009421B5"/>
    <w:rsid w:val="009454C2"/>
    <w:rsid w:val="00947C49"/>
    <w:rsid w:val="00950111"/>
    <w:rsid w:val="00955EDE"/>
    <w:rsid w:val="009665B9"/>
    <w:rsid w:val="00967C2D"/>
    <w:rsid w:val="00972221"/>
    <w:rsid w:val="00975450"/>
    <w:rsid w:val="00981802"/>
    <w:rsid w:val="009844EF"/>
    <w:rsid w:val="00985E39"/>
    <w:rsid w:val="009914A7"/>
    <w:rsid w:val="009946D2"/>
    <w:rsid w:val="009C0E9F"/>
    <w:rsid w:val="009C2049"/>
    <w:rsid w:val="009D2199"/>
    <w:rsid w:val="009D21AB"/>
    <w:rsid w:val="009F0EE0"/>
    <w:rsid w:val="009F6D57"/>
    <w:rsid w:val="009F7287"/>
    <w:rsid w:val="00A122E3"/>
    <w:rsid w:val="00A25C88"/>
    <w:rsid w:val="00A34250"/>
    <w:rsid w:val="00A44571"/>
    <w:rsid w:val="00A56C63"/>
    <w:rsid w:val="00A63C78"/>
    <w:rsid w:val="00A76724"/>
    <w:rsid w:val="00A868F9"/>
    <w:rsid w:val="00A87789"/>
    <w:rsid w:val="00A912B8"/>
    <w:rsid w:val="00A9161E"/>
    <w:rsid w:val="00A951B2"/>
    <w:rsid w:val="00AA4AEC"/>
    <w:rsid w:val="00AB4374"/>
    <w:rsid w:val="00AB4BE1"/>
    <w:rsid w:val="00AD1C65"/>
    <w:rsid w:val="00AE434F"/>
    <w:rsid w:val="00B034A8"/>
    <w:rsid w:val="00B30D6A"/>
    <w:rsid w:val="00B3133E"/>
    <w:rsid w:val="00B47A3F"/>
    <w:rsid w:val="00B511BB"/>
    <w:rsid w:val="00B5448B"/>
    <w:rsid w:val="00B64FD0"/>
    <w:rsid w:val="00B72E47"/>
    <w:rsid w:val="00B82156"/>
    <w:rsid w:val="00B821E7"/>
    <w:rsid w:val="00B97149"/>
    <w:rsid w:val="00BA03ED"/>
    <w:rsid w:val="00BA1794"/>
    <w:rsid w:val="00BC26FC"/>
    <w:rsid w:val="00BC2DF7"/>
    <w:rsid w:val="00BC739D"/>
    <w:rsid w:val="00BD0506"/>
    <w:rsid w:val="00BE7550"/>
    <w:rsid w:val="00BF3F19"/>
    <w:rsid w:val="00BF6E52"/>
    <w:rsid w:val="00BF7BA7"/>
    <w:rsid w:val="00C0219C"/>
    <w:rsid w:val="00C1336D"/>
    <w:rsid w:val="00C25966"/>
    <w:rsid w:val="00C44312"/>
    <w:rsid w:val="00C5494F"/>
    <w:rsid w:val="00C646A5"/>
    <w:rsid w:val="00C73462"/>
    <w:rsid w:val="00C7720C"/>
    <w:rsid w:val="00C93ADF"/>
    <w:rsid w:val="00C941EE"/>
    <w:rsid w:val="00CA70BF"/>
    <w:rsid w:val="00CB623A"/>
    <w:rsid w:val="00CB6364"/>
    <w:rsid w:val="00CB65BE"/>
    <w:rsid w:val="00CC5732"/>
    <w:rsid w:val="00CD06D2"/>
    <w:rsid w:val="00CD7840"/>
    <w:rsid w:val="00CE1AB9"/>
    <w:rsid w:val="00D07569"/>
    <w:rsid w:val="00D111FE"/>
    <w:rsid w:val="00D23D34"/>
    <w:rsid w:val="00D41941"/>
    <w:rsid w:val="00D43981"/>
    <w:rsid w:val="00D4660B"/>
    <w:rsid w:val="00D50E51"/>
    <w:rsid w:val="00D57556"/>
    <w:rsid w:val="00D74D29"/>
    <w:rsid w:val="00D8063D"/>
    <w:rsid w:val="00D87E50"/>
    <w:rsid w:val="00DC4045"/>
    <w:rsid w:val="00DC470C"/>
    <w:rsid w:val="00E05502"/>
    <w:rsid w:val="00E122D5"/>
    <w:rsid w:val="00E1668D"/>
    <w:rsid w:val="00E44EF8"/>
    <w:rsid w:val="00E73943"/>
    <w:rsid w:val="00E7691D"/>
    <w:rsid w:val="00E810D5"/>
    <w:rsid w:val="00E83529"/>
    <w:rsid w:val="00EA061D"/>
    <w:rsid w:val="00EB23C0"/>
    <w:rsid w:val="00EB28BD"/>
    <w:rsid w:val="00EB34F6"/>
    <w:rsid w:val="00ED1A22"/>
    <w:rsid w:val="00ED260C"/>
    <w:rsid w:val="00ED5703"/>
    <w:rsid w:val="00EE3A96"/>
    <w:rsid w:val="00EE73B8"/>
    <w:rsid w:val="00EF4A88"/>
    <w:rsid w:val="00F01004"/>
    <w:rsid w:val="00F07B7C"/>
    <w:rsid w:val="00F109E1"/>
    <w:rsid w:val="00F21874"/>
    <w:rsid w:val="00F23806"/>
    <w:rsid w:val="00F32CFD"/>
    <w:rsid w:val="00F36B35"/>
    <w:rsid w:val="00F40117"/>
    <w:rsid w:val="00F42F1B"/>
    <w:rsid w:val="00F50D8E"/>
    <w:rsid w:val="00F6116B"/>
    <w:rsid w:val="00F7479A"/>
    <w:rsid w:val="00F75A55"/>
    <w:rsid w:val="00F9194F"/>
    <w:rsid w:val="00FA408C"/>
    <w:rsid w:val="00FA5615"/>
    <w:rsid w:val="00FB6C78"/>
    <w:rsid w:val="00FC0E27"/>
    <w:rsid w:val="00FC2429"/>
    <w:rsid w:val="00FE012A"/>
    <w:rsid w:val="00FE0C52"/>
    <w:rsid w:val="00FE222B"/>
    <w:rsid w:val="00FF2AB9"/>
    <w:rsid w:val="00FF649B"/>
    <w:rsid w:val="00FF76D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B378481"/>
  <w15:docId w15:val="{5A56D853-546E-4D6C-9D31-372F906DA0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4045"/>
  </w:style>
  <w:style w:type="paragraph" w:styleId="Heading1">
    <w:name w:val="heading 1"/>
    <w:basedOn w:val="CoverTitle"/>
    <w:next w:val="Normal"/>
    <w:link w:val="Heading1Char"/>
    <w:uiPriority w:val="9"/>
    <w:qFormat/>
    <w:rsid w:val="00E44EF8"/>
    <w:pPr>
      <w:pBdr>
        <w:top w:val="none" w:sz="0" w:space="0" w:color="auto"/>
        <w:left w:val="none" w:sz="0" w:space="0" w:color="auto"/>
        <w:bottom w:val="none" w:sz="0" w:space="0" w:color="auto"/>
        <w:right w:val="none" w:sz="0" w:space="0" w:color="auto"/>
      </w:pBdr>
      <w:shd w:val="clear" w:color="auto" w:fill="auto"/>
      <w:jc w:val="left"/>
    </w:pPr>
    <w:rPr>
      <w:color w:val="auto"/>
    </w:rPr>
  </w:style>
  <w:style w:type="paragraph" w:styleId="Heading2">
    <w:name w:val="heading 2"/>
    <w:basedOn w:val="Normal"/>
    <w:next w:val="Normal"/>
    <w:link w:val="Heading2Char"/>
    <w:uiPriority w:val="9"/>
    <w:semiHidden/>
    <w:unhideWhenUsed/>
    <w:qFormat/>
    <w:rsid w:val="008D3E81"/>
    <w:pPr>
      <w:keepNext/>
      <w:keepLines/>
      <w:spacing w:before="200" w:after="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semiHidden/>
    <w:unhideWhenUsed/>
    <w:qFormat/>
    <w:rsid w:val="00DC4045"/>
    <w:pPr>
      <w:keepNext/>
      <w:keepLines/>
      <w:spacing w:before="200" w:after="0"/>
      <w:outlineLvl w:val="2"/>
    </w:pPr>
    <w:rPr>
      <w:rFonts w:asciiTheme="majorHAnsi" w:eastAsiaTheme="majorEastAsia" w:hAnsiTheme="majorHAnsi" w:cstheme="majorBidi"/>
      <w:b/>
      <w:bCs/>
      <w:color w:val="549E39" w:themeColor="accent1"/>
    </w:rPr>
  </w:style>
  <w:style w:type="paragraph" w:styleId="Heading4">
    <w:name w:val="heading 4"/>
    <w:basedOn w:val="Normal"/>
    <w:next w:val="Normal"/>
    <w:link w:val="Heading4Char"/>
    <w:uiPriority w:val="9"/>
    <w:semiHidden/>
    <w:unhideWhenUsed/>
    <w:qFormat/>
    <w:rsid w:val="00DC4045"/>
    <w:pPr>
      <w:keepNext/>
      <w:keepLines/>
      <w:spacing w:before="200" w:after="0"/>
      <w:outlineLvl w:val="3"/>
    </w:pPr>
    <w:rPr>
      <w:rFonts w:asciiTheme="majorHAnsi" w:eastAsiaTheme="majorEastAsia" w:hAnsiTheme="majorHAnsi" w:cstheme="majorBidi"/>
      <w:b/>
      <w:bCs/>
      <w:i/>
      <w:iCs/>
      <w:color w:val="549E39" w:themeColor="accent1"/>
    </w:rPr>
  </w:style>
  <w:style w:type="paragraph" w:styleId="Heading5">
    <w:name w:val="heading 5"/>
    <w:basedOn w:val="Normal"/>
    <w:next w:val="Normal"/>
    <w:link w:val="Heading5Char"/>
    <w:uiPriority w:val="9"/>
    <w:semiHidden/>
    <w:unhideWhenUsed/>
    <w:qFormat/>
    <w:rsid w:val="00DC4045"/>
    <w:pPr>
      <w:keepNext/>
      <w:keepLines/>
      <w:spacing w:before="200" w:after="0"/>
      <w:outlineLvl w:val="4"/>
    </w:pPr>
    <w:rPr>
      <w:rFonts w:asciiTheme="majorHAnsi" w:eastAsiaTheme="majorEastAsia" w:hAnsiTheme="majorHAnsi" w:cstheme="majorBidi"/>
      <w:color w:val="294E1C" w:themeColor="accent1" w:themeShade="7F"/>
    </w:rPr>
  </w:style>
  <w:style w:type="paragraph" w:styleId="Heading6">
    <w:name w:val="heading 6"/>
    <w:basedOn w:val="Normal"/>
    <w:next w:val="Normal"/>
    <w:link w:val="Heading6Char"/>
    <w:uiPriority w:val="9"/>
    <w:semiHidden/>
    <w:unhideWhenUsed/>
    <w:qFormat/>
    <w:rsid w:val="00DC4045"/>
    <w:pPr>
      <w:keepNext/>
      <w:keepLines/>
      <w:spacing w:before="200" w:after="0"/>
      <w:outlineLvl w:val="5"/>
    </w:pPr>
    <w:rPr>
      <w:rFonts w:asciiTheme="majorHAnsi" w:eastAsiaTheme="majorEastAsia" w:hAnsiTheme="majorHAnsi" w:cstheme="majorBidi"/>
      <w:i/>
      <w:iCs/>
      <w:color w:val="294E1C" w:themeColor="accent1" w:themeShade="7F"/>
    </w:rPr>
  </w:style>
  <w:style w:type="paragraph" w:styleId="Heading7">
    <w:name w:val="heading 7"/>
    <w:basedOn w:val="Normal"/>
    <w:next w:val="Normal"/>
    <w:link w:val="Heading7Char"/>
    <w:uiPriority w:val="9"/>
    <w:semiHidden/>
    <w:unhideWhenUsed/>
    <w:qFormat/>
    <w:rsid w:val="00DC4045"/>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DC4045"/>
    <w:pPr>
      <w:keepNext/>
      <w:keepLines/>
      <w:spacing w:before="200" w:after="0"/>
      <w:outlineLvl w:val="7"/>
    </w:pPr>
    <w:rPr>
      <w:rFonts w:asciiTheme="majorHAnsi" w:eastAsiaTheme="majorEastAsia" w:hAnsiTheme="majorHAnsi" w:cstheme="majorBidi"/>
      <w:color w:val="549E39" w:themeColor="accent1"/>
      <w:sz w:val="20"/>
      <w:szCs w:val="20"/>
    </w:rPr>
  </w:style>
  <w:style w:type="paragraph" w:styleId="Heading9">
    <w:name w:val="heading 9"/>
    <w:basedOn w:val="Normal"/>
    <w:next w:val="Normal"/>
    <w:link w:val="Heading9Char"/>
    <w:uiPriority w:val="9"/>
    <w:semiHidden/>
    <w:unhideWhenUsed/>
    <w:qFormat/>
    <w:rsid w:val="00DC4045"/>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868F9"/>
    <w:pPr>
      <w:tabs>
        <w:tab w:val="center" w:pos="4680"/>
        <w:tab w:val="right" w:pos="9360"/>
      </w:tabs>
      <w:spacing w:after="0"/>
    </w:pPr>
  </w:style>
  <w:style w:type="character" w:customStyle="1" w:styleId="HeaderChar">
    <w:name w:val="Header Char"/>
    <w:basedOn w:val="DefaultParagraphFont"/>
    <w:link w:val="Header"/>
    <w:uiPriority w:val="99"/>
    <w:rsid w:val="00A868F9"/>
  </w:style>
  <w:style w:type="paragraph" w:styleId="Footer">
    <w:name w:val="footer"/>
    <w:basedOn w:val="Normal"/>
    <w:link w:val="FooterChar"/>
    <w:uiPriority w:val="99"/>
    <w:unhideWhenUsed/>
    <w:rsid w:val="00A868F9"/>
    <w:pPr>
      <w:tabs>
        <w:tab w:val="center" w:pos="4680"/>
        <w:tab w:val="right" w:pos="9360"/>
      </w:tabs>
      <w:spacing w:after="0"/>
    </w:pPr>
  </w:style>
  <w:style w:type="character" w:customStyle="1" w:styleId="FooterChar">
    <w:name w:val="Footer Char"/>
    <w:basedOn w:val="DefaultParagraphFont"/>
    <w:link w:val="Footer"/>
    <w:uiPriority w:val="99"/>
    <w:rsid w:val="00A868F9"/>
  </w:style>
  <w:style w:type="paragraph" w:styleId="BalloonText">
    <w:name w:val="Balloon Text"/>
    <w:basedOn w:val="Normal"/>
    <w:link w:val="BalloonTextChar"/>
    <w:uiPriority w:val="99"/>
    <w:semiHidden/>
    <w:unhideWhenUsed/>
    <w:rsid w:val="00A868F9"/>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68F9"/>
    <w:rPr>
      <w:rFonts w:ascii="Tahoma" w:hAnsi="Tahoma" w:cs="Tahoma"/>
      <w:sz w:val="16"/>
      <w:szCs w:val="16"/>
    </w:rPr>
  </w:style>
  <w:style w:type="paragraph" w:customStyle="1" w:styleId="Title1">
    <w:name w:val="Title1"/>
    <w:rsid w:val="00260F1E"/>
    <w:pPr>
      <w:spacing w:after="360" w:line="240" w:lineRule="auto"/>
      <w:ind w:left="720" w:firstLine="360"/>
      <w:jc w:val="center"/>
      <w:outlineLvl w:val="0"/>
    </w:pPr>
    <w:rPr>
      <w:rFonts w:asciiTheme="majorHAnsi" w:eastAsiaTheme="majorEastAsia" w:hAnsiTheme="majorHAnsi" w:cstheme="majorBidi"/>
      <w:color w:val="3E762A" w:themeColor="accent1" w:themeShade="BF"/>
      <w:sz w:val="80"/>
      <w:szCs w:val="80"/>
      <w:lang w:eastAsia="ja-JP"/>
    </w:rPr>
  </w:style>
  <w:style w:type="table" w:styleId="MediumGrid1-Accent1">
    <w:name w:val="Medium Grid 1 Accent 1"/>
    <w:basedOn w:val="TableNormal"/>
    <w:uiPriority w:val="67"/>
    <w:rsid w:val="008448FE"/>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04Numbered">
    <w:name w:val="04Numbered"/>
    <w:basedOn w:val="Normal"/>
    <w:rsid w:val="008448FE"/>
    <w:pPr>
      <w:spacing w:after="0"/>
      <w:ind w:left="360"/>
    </w:pPr>
    <w:rPr>
      <w:rFonts w:ascii="Tahoma" w:eastAsia="Times New Roman" w:hAnsi="Tahoma" w:cs="Tahoma"/>
      <w:color w:val="000000"/>
      <w:kern w:val="28"/>
      <w:sz w:val="20"/>
      <w:szCs w:val="20"/>
      <w14:ligatures w14:val="standard"/>
      <w14:cntxtAlts/>
    </w:rPr>
  </w:style>
  <w:style w:type="paragraph" w:customStyle="1" w:styleId="Title2">
    <w:name w:val="Title 2"/>
    <w:rsid w:val="009421B5"/>
    <w:pPr>
      <w:spacing w:after="360" w:line="240" w:lineRule="auto"/>
      <w:ind w:left="1080" w:hanging="360"/>
      <w:jc w:val="center"/>
      <w:outlineLvl w:val="1"/>
    </w:pPr>
    <w:rPr>
      <w:rFonts w:asciiTheme="majorHAnsi" w:eastAsiaTheme="majorEastAsia" w:hAnsiTheme="majorHAnsi" w:cstheme="majorBidi"/>
      <w:color w:val="3E762A" w:themeColor="accent1" w:themeShade="BF"/>
      <w:sz w:val="44"/>
      <w:szCs w:val="44"/>
      <w:lang w:eastAsia="ja-JP"/>
    </w:rPr>
  </w:style>
  <w:style w:type="table" w:styleId="LightShading-Accent5">
    <w:name w:val="Light Shading Accent 5"/>
    <w:basedOn w:val="TableNormal"/>
    <w:uiPriority w:val="60"/>
    <w:rsid w:val="009421B5"/>
    <w:pPr>
      <w:spacing w:after="0" w:line="240" w:lineRule="auto"/>
      <w:ind w:left="1080" w:hanging="360"/>
    </w:pPr>
    <w:rPr>
      <w:color w:val="318B98" w:themeColor="accent5" w:themeShade="BF"/>
    </w:rPr>
    <w:tblPr>
      <w:tblStyleRowBandSize w:val="1"/>
      <w:tblStyleColBandSize w:val="1"/>
      <w:tblBorders>
        <w:top w:val="single" w:sz="8" w:space="0" w:color="4AB5C4" w:themeColor="accent5"/>
        <w:bottom w:val="single" w:sz="8" w:space="0" w:color="4AB5C4" w:themeColor="accent5"/>
      </w:tblBorders>
    </w:tblPr>
    <w:tblStylePr w:type="fir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lastRow">
      <w:pPr>
        <w:spacing w:before="0" w:after="0" w:line="240" w:lineRule="auto"/>
      </w:pPr>
      <w:rPr>
        <w:b/>
        <w:bCs/>
      </w:rPr>
      <w:tblPr/>
      <w:tcPr>
        <w:tcBorders>
          <w:top w:val="single" w:sz="8" w:space="0" w:color="4AB5C4" w:themeColor="accent5"/>
          <w:left w:val="nil"/>
          <w:bottom w:val="single" w:sz="8" w:space="0" w:color="4AB5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CF0" w:themeFill="accent5" w:themeFillTint="3F"/>
      </w:tcPr>
    </w:tblStylePr>
    <w:tblStylePr w:type="band1Horz">
      <w:tblPr/>
      <w:tcPr>
        <w:tcBorders>
          <w:left w:val="nil"/>
          <w:right w:val="nil"/>
          <w:insideH w:val="nil"/>
          <w:insideV w:val="nil"/>
        </w:tcBorders>
        <w:shd w:val="clear" w:color="auto" w:fill="D2ECF0" w:themeFill="accent5" w:themeFillTint="3F"/>
      </w:tcPr>
    </w:tblStylePr>
  </w:style>
  <w:style w:type="character" w:customStyle="1" w:styleId="Heading1Char">
    <w:name w:val="Heading 1 Char"/>
    <w:basedOn w:val="DefaultParagraphFont"/>
    <w:link w:val="Heading1"/>
    <w:uiPriority w:val="9"/>
    <w:rsid w:val="00E44EF8"/>
    <w:rPr>
      <w:rFonts w:asciiTheme="majorHAnsi" w:hAnsiTheme="majorHAnsi"/>
      <w:b/>
      <w:sz w:val="56"/>
      <w:szCs w:val="64"/>
    </w:rPr>
  </w:style>
  <w:style w:type="paragraph" w:styleId="TOCHeading">
    <w:name w:val="TOC Heading"/>
    <w:basedOn w:val="Heading1"/>
    <w:next w:val="Normal"/>
    <w:uiPriority w:val="39"/>
    <w:unhideWhenUsed/>
    <w:qFormat/>
    <w:rsid w:val="00DC4045"/>
    <w:pPr>
      <w:outlineLvl w:val="9"/>
    </w:pPr>
  </w:style>
  <w:style w:type="paragraph" w:styleId="TOC1">
    <w:name w:val="toc 1"/>
    <w:basedOn w:val="Normal"/>
    <w:next w:val="Normal"/>
    <w:autoRedefine/>
    <w:uiPriority w:val="39"/>
    <w:unhideWhenUsed/>
    <w:rsid w:val="007F2523"/>
    <w:pPr>
      <w:tabs>
        <w:tab w:val="right" w:leader="dot" w:pos="9350"/>
      </w:tabs>
      <w:spacing w:after="100"/>
      <w:ind w:left="720"/>
    </w:pPr>
  </w:style>
  <w:style w:type="character" w:styleId="Hyperlink">
    <w:name w:val="Hyperlink"/>
    <w:basedOn w:val="DefaultParagraphFont"/>
    <w:uiPriority w:val="99"/>
    <w:unhideWhenUsed/>
    <w:rsid w:val="000F679C"/>
    <w:rPr>
      <w:color w:val="6B9F25" w:themeColor="hyperlink"/>
      <w:u w:val="single"/>
    </w:rPr>
  </w:style>
  <w:style w:type="table" w:customStyle="1" w:styleId="MediumGrid1-Accent11">
    <w:name w:val="Medium Grid 1 - Accent 11"/>
    <w:basedOn w:val="TableNormal"/>
    <w:next w:val="MediumGrid1-Accent1"/>
    <w:uiPriority w:val="67"/>
    <w:rsid w:val="007B62D0"/>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customStyle="1" w:styleId="Level1">
    <w:name w:val="Level 1"/>
    <w:rsid w:val="006068E9"/>
    <w:pPr>
      <w:numPr>
        <w:numId w:val="25"/>
      </w:numPr>
      <w:spacing w:before="240" w:after="60" w:line="240" w:lineRule="auto"/>
      <w:outlineLvl w:val="2"/>
    </w:pPr>
    <w:rPr>
      <w:rFonts w:asciiTheme="majorHAnsi" w:eastAsiaTheme="majorEastAsia" w:hAnsiTheme="majorHAnsi" w:cstheme="majorBidi"/>
      <w:b/>
      <w:bCs/>
      <w:color w:val="3E762A" w:themeColor="accent1" w:themeShade="BF"/>
      <w:sz w:val="32"/>
      <w:szCs w:val="28"/>
    </w:rPr>
  </w:style>
  <w:style w:type="table" w:styleId="TableGrid">
    <w:name w:val="Table Grid"/>
    <w:basedOn w:val="TableNormal"/>
    <w:uiPriority w:val="59"/>
    <w:rsid w:val="007B62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C4045"/>
    <w:pPr>
      <w:ind w:left="720"/>
      <w:contextualSpacing/>
    </w:pPr>
  </w:style>
  <w:style w:type="table" w:customStyle="1" w:styleId="MediumGrid1-Accent12">
    <w:name w:val="Medium Grid 1 - Accent 12"/>
    <w:basedOn w:val="TableNormal"/>
    <w:next w:val="MediumGrid1-Accent1"/>
    <w:uiPriority w:val="67"/>
    <w:rsid w:val="00F23806"/>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customStyle="1" w:styleId="MediumGrid1-Accent13">
    <w:name w:val="Medium Grid 1 - Accent 13"/>
    <w:basedOn w:val="TableNormal"/>
    <w:next w:val="MediumGrid1-Accent1"/>
    <w:uiPriority w:val="67"/>
    <w:rsid w:val="00D43981"/>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customStyle="1" w:styleId="MediumGrid1-Accent14">
    <w:name w:val="Medium Grid 1 - Accent 14"/>
    <w:basedOn w:val="TableNormal"/>
    <w:next w:val="MediumGrid1-Accent1"/>
    <w:uiPriority w:val="67"/>
    <w:rsid w:val="00F6116B"/>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styleId="TOC3">
    <w:name w:val="toc 3"/>
    <w:basedOn w:val="Normal"/>
    <w:next w:val="Normal"/>
    <w:autoRedefine/>
    <w:uiPriority w:val="39"/>
    <w:unhideWhenUsed/>
    <w:rsid w:val="00FC2429"/>
    <w:pPr>
      <w:tabs>
        <w:tab w:val="right" w:leader="dot" w:pos="9350"/>
      </w:tabs>
      <w:spacing w:after="0" w:line="240" w:lineRule="auto"/>
      <w:ind w:left="446"/>
    </w:pPr>
  </w:style>
  <w:style w:type="table" w:customStyle="1" w:styleId="MediumGrid1-Accent15">
    <w:name w:val="Medium Grid 1 - Accent 15"/>
    <w:basedOn w:val="TableNormal"/>
    <w:next w:val="MediumGrid1-Accent1"/>
    <w:uiPriority w:val="67"/>
    <w:rsid w:val="001C727B"/>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table" w:customStyle="1" w:styleId="MediumGrid1-Accent16">
    <w:name w:val="Medium Grid 1 - Accent 16"/>
    <w:basedOn w:val="TableNormal"/>
    <w:next w:val="MediumGrid1-Accent1"/>
    <w:uiPriority w:val="67"/>
    <w:rsid w:val="003F0C78"/>
    <w:pPr>
      <w:spacing w:after="0" w:line="240" w:lineRule="auto"/>
      <w:ind w:left="1080" w:hanging="360"/>
    </w:pPr>
    <w:tblPr>
      <w:tblStyleRowBandSize w:val="1"/>
      <w:tblStyleColBandSize w:val="1"/>
      <w:tblBorders>
        <w:top w:val="single" w:sz="8" w:space="0" w:color="78C45C" w:themeColor="accent1" w:themeTint="BF"/>
        <w:left w:val="single" w:sz="8" w:space="0" w:color="78C45C" w:themeColor="accent1" w:themeTint="BF"/>
        <w:bottom w:val="single" w:sz="8" w:space="0" w:color="78C45C" w:themeColor="accent1" w:themeTint="BF"/>
        <w:right w:val="single" w:sz="8" w:space="0" w:color="78C45C" w:themeColor="accent1" w:themeTint="BF"/>
        <w:insideH w:val="single" w:sz="8" w:space="0" w:color="78C45C" w:themeColor="accent1" w:themeTint="BF"/>
        <w:insideV w:val="single" w:sz="8" w:space="0" w:color="78C45C" w:themeColor="accent1" w:themeTint="BF"/>
      </w:tblBorders>
    </w:tblPr>
    <w:tcPr>
      <w:shd w:val="clear" w:color="auto" w:fill="D2EBC9" w:themeFill="accent1" w:themeFillTint="3F"/>
    </w:tcPr>
    <w:tblStylePr w:type="firstRow">
      <w:rPr>
        <w:b/>
        <w:bCs/>
      </w:rPr>
    </w:tblStylePr>
    <w:tblStylePr w:type="lastRow">
      <w:rPr>
        <w:b/>
        <w:bCs/>
      </w:rPr>
      <w:tblPr/>
      <w:tcPr>
        <w:tcBorders>
          <w:top w:val="single" w:sz="18" w:space="0" w:color="78C45C" w:themeColor="accent1" w:themeTint="BF"/>
        </w:tcBorders>
      </w:tcPr>
    </w:tblStylePr>
    <w:tblStylePr w:type="firstCol">
      <w:rPr>
        <w:b/>
        <w:bCs/>
      </w:rPr>
    </w:tblStylePr>
    <w:tblStylePr w:type="lastCol">
      <w:rPr>
        <w:b/>
        <w:bCs/>
      </w:rPr>
    </w:tblStylePr>
    <w:tblStylePr w:type="band1Vert">
      <w:tblPr/>
      <w:tcPr>
        <w:shd w:val="clear" w:color="auto" w:fill="A5D893" w:themeFill="accent1" w:themeFillTint="7F"/>
      </w:tcPr>
    </w:tblStylePr>
    <w:tblStylePr w:type="band1Horz">
      <w:tblPr/>
      <w:tcPr>
        <w:shd w:val="clear" w:color="auto" w:fill="A5D893" w:themeFill="accent1" w:themeFillTint="7F"/>
      </w:tcPr>
    </w:tblStylePr>
  </w:style>
  <w:style w:type="paragraph" w:styleId="NoSpacing">
    <w:name w:val="No Spacing"/>
    <w:link w:val="NoSpacingChar"/>
    <w:uiPriority w:val="1"/>
    <w:qFormat/>
    <w:rsid w:val="00DC4045"/>
    <w:pPr>
      <w:spacing w:after="0" w:line="240" w:lineRule="auto"/>
    </w:pPr>
  </w:style>
  <w:style w:type="paragraph" w:customStyle="1" w:styleId="FooterOdd">
    <w:name w:val="Footer Odd"/>
    <w:basedOn w:val="Normal"/>
    <w:rsid w:val="00C941EE"/>
    <w:pPr>
      <w:pBdr>
        <w:top w:val="single" w:sz="4" w:space="1" w:color="549E39" w:themeColor="accent1"/>
      </w:pBdr>
      <w:spacing w:after="180" w:line="264" w:lineRule="auto"/>
      <w:jc w:val="right"/>
    </w:pPr>
    <w:rPr>
      <w:rFonts w:cs="Times New Roman"/>
      <w:color w:val="455F51" w:themeColor="text2"/>
      <w:sz w:val="20"/>
      <w:szCs w:val="20"/>
      <w:lang w:eastAsia="ja-JP"/>
    </w:rPr>
  </w:style>
  <w:style w:type="character" w:styleId="CommentReference">
    <w:name w:val="annotation reference"/>
    <w:basedOn w:val="DefaultParagraphFont"/>
    <w:uiPriority w:val="99"/>
    <w:semiHidden/>
    <w:unhideWhenUsed/>
    <w:rsid w:val="00060280"/>
    <w:rPr>
      <w:sz w:val="16"/>
      <w:szCs w:val="16"/>
    </w:rPr>
  </w:style>
  <w:style w:type="paragraph" w:styleId="CommentText">
    <w:name w:val="annotation text"/>
    <w:basedOn w:val="Normal"/>
    <w:link w:val="CommentTextChar"/>
    <w:uiPriority w:val="99"/>
    <w:semiHidden/>
    <w:unhideWhenUsed/>
    <w:rsid w:val="00060280"/>
    <w:rPr>
      <w:sz w:val="20"/>
      <w:szCs w:val="20"/>
    </w:rPr>
  </w:style>
  <w:style w:type="character" w:customStyle="1" w:styleId="CommentTextChar">
    <w:name w:val="Comment Text Char"/>
    <w:basedOn w:val="DefaultParagraphFont"/>
    <w:link w:val="CommentText"/>
    <w:uiPriority w:val="99"/>
    <w:semiHidden/>
    <w:rsid w:val="00060280"/>
    <w:rPr>
      <w:sz w:val="20"/>
      <w:szCs w:val="20"/>
    </w:rPr>
  </w:style>
  <w:style w:type="paragraph" w:styleId="CommentSubject">
    <w:name w:val="annotation subject"/>
    <w:basedOn w:val="CommentText"/>
    <w:next w:val="CommentText"/>
    <w:link w:val="CommentSubjectChar"/>
    <w:uiPriority w:val="99"/>
    <w:semiHidden/>
    <w:unhideWhenUsed/>
    <w:rsid w:val="00060280"/>
    <w:rPr>
      <w:b/>
      <w:bCs/>
    </w:rPr>
  </w:style>
  <w:style w:type="character" w:customStyle="1" w:styleId="CommentSubjectChar">
    <w:name w:val="Comment Subject Char"/>
    <w:basedOn w:val="CommentTextChar"/>
    <w:link w:val="CommentSubject"/>
    <w:uiPriority w:val="99"/>
    <w:semiHidden/>
    <w:rsid w:val="00060280"/>
    <w:rPr>
      <w:b/>
      <w:bCs/>
      <w:sz w:val="20"/>
      <w:szCs w:val="20"/>
    </w:rPr>
  </w:style>
  <w:style w:type="numbering" w:customStyle="1" w:styleId="RSACbullets">
    <w:name w:val="RSAC_bullets"/>
    <w:uiPriority w:val="99"/>
    <w:rsid w:val="00C93ADF"/>
    <w:pPr>
      <w:numPr>
        <w:numId w:val="10"/>
      </w:numPr>
    </w:pPr>
  </w:style>
  <w:style w:type="paragraph" w:styleId="TOC2">
    <w:name w:val="toc 2"/>
    <w:basedOn w:val="Normal"/>
    <w:next w:val="Normal"/>
    <w:autoRedefine/>
    <w:uiPriority w:val="39"/>
    <w:semiHidden/>
    <w:unhideWhenUsed/>
    <w:rsid w:val="00947C49"/>
    <w:pPr>
      <w:spacing w:after="100"/>
      <w:ind w:left="220"/>
    </w:pPr>
    <w:rPr>
      <w:lang w:eastAsia="ja-JP"/>
    </w:rPr>
  </w:style>
  <w:style w:type="character" w:customStyle="1" w:styleId="Heading2Char">
    <w:name w:val="Heading 2 Char"/>
    <w:basedOn w:val="DefaultParagraphFont"/>
    <w:link w:val="Heading2"/>
    <w:uiPriority w:val="9"/>
    <w:semiHidden/>
    <w:rsid w:val="008D3E81"/>
    <w:rPr>
      <w:rFonts w:asciiTheme="majorHAnsi" w:eastAsiaTheme="majorEastAsia" w:hAnsiTheme="majorHAnsi" w:cstheme="majorBidi"/>
      <w:b/>
      <w:bCs/>
      <w:sz w:val="26"/>
      <w:szCs w:val="26"/>
    </w:rPr>
  </w:style>
  <w:style w:type="character" w:customStyle="1" w:styleId="Heading3Char">
    <w:name w:val="Heading 3 Char"/>
    <w:basedOn w:val="DefaultParagraphFont"/>
    <w:link w:val="Heading3"/>
    <w:uiPriority w:val="9"/>
    <w:semiHidden/>
    <w:rsid w:val="00DC4045"/>
    <w:rPr>
      <w:rFonts w:asciiTheme="majorHAnsi" w:eastAsiaTheme="majorEastAsia" w:hAnsiTheme="majorHAnsi" w:cstheme="majorBidi"/>
      <w:b/>
      <w:bCs/>
      <w:color w:val="549E39" w:themeColor="accent1"/>
    </w:rPr>
  </w:style>
  <w:style w:type="character" w:customStyle="1" w:styleId="Heading4Char">
    <w:name w:val="Heading 4 Char"/>
    <w:basedOn w:val="DefaultParagraphFont"/>
    <w:link w:val="Heading4"/>
    <w:uiPriority w:val="9"/>
    <w:semiHidden/>
    <w:rsid w:val="00DC4045"/>
    <w:rPr>
      <w:rFonts w:asciiTheme="majorHAnsi" w:eastAsiaTheme="majorEastAsia" w:hAnsiTheme="majorHAnsi" w:cstheme="majorBidi"/>
      <w:b/>
      <w:bCs/>
      <w:i/>
      <w:iCs/>
      <w:color w:val="549E39" w:themeColor="accent1"/>
    </w:rPr>
  </w:style>
  <w:style w:type="character" w:customStyle="1" w:styleId="Heading5Char">
    <w:name w:val="Heading 5 Char"/>
    <w:basedOn w:val="DefaultParagraphFont"/>
    <w:link w:val="Heading5"/>
    <w:uiPriority w:val="9"/>
    <w:semiHidden/>
    <w:rsid w:val="00DC4045"/>
    <w:rPr>
      <w:rFonts w:asciiTheme="majorHAnsi" w:eastAsiaTheme="majorEastAsia" w:hAnsiTheme="majorHAnsi" w:cstheme="majorBidi"/>
      <w:color w:val="294E1C" w:themeColor="accent1" w:themeShade="7F"/>
    </w:rPr>
  </w:style>
  <w:style w:type="character" w:customStyle="1" w:styleId="Heading6Char">
    <w:name w:val="Heading 6 Char"/>
    <w:basedOn w:val="DefaultParagraphFont"/>
    <w:link w:val="Heading6"/>
    <w:uiPriority w:val="9"/>
    <w:semiHidden/>
    <w:rsid w:val="00DC4045"/>
    <w:rPr>
      <w:rFonts w:asciiTheme="majorHAnsi" w:eastAsiaTheme="majorEastAsia" w:hAnsiTheme="majorHAnsi" w:cstheme="majorBidi"/>
      <w:i/>
      <w:iCs/>
      <w:color w:val="294E1C" w:themeColor="accent1" w:themeShade="7F"/>
    </w:rPr>
  </w:style>
  <w:style w:type="character" w:customStyle="1" w:styleId="Heading7Char">
    <w:name w:val="Heading 7 Char"/>
    <w:basedOn w:val="DefaultParagraphFont"/>
    <w:link w:val="Heading7"/>
    <w:uiPriority w:val="9"/>
    <w:semiHidden/>
    <w:rsid w:val="00DC404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DC4045"/>
    <w:rPr>
      <w:rFonts w:asciiTheme="majorHAnsi" w:eastAsiaTheme="majorEastAsia" w:hAnsiTheme="majorHAnsi" w:cstheme="majorBidi"/>
      <w:color w:val="549E39" w:themeColor="accent1"/>
      <w:sz w:val="20"/>
      <w:szCs w:val="20"/>
    </w:rPr>
  </w:style>
  <w:style w:type="character" w:customStyle="1" w:styleId="Heading9Char">
    <w:name w:val="Heading 9 Char"/>
    <w:basedOn w:val="DefaultParagraphFont"/>
    <w:link w:val="Heading9"/>
    <w:uiPriority w:val="9"/>
    <w:semiHidden/>
    <w:rsid w:val="00DC4045"/>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DC4045"/>
    <w:pPr>
      <w:spacing w:line="240" w:lineRule="auto"/>
    </w:pPr>
    <w:rPr>
      <w:b/>
      <w:bCs/>
      <w:color w:val="549E39" w:themeColor="accent1"/>
      <w:sz w:val="18"/>
      <w:szCs w:val="18"/>
    </w:rPr>
  </w:style>
  <w:style w:type="paragraph" w:styleId="Title">
    <w:name w:val="Title"/>
    <w:basedOn w:val="Normal"/>
    <w:next w:val="Normal"/>
    <w:link w:val="TitleChar"/>
    <w:uiPriority w:val="10"/>
    <w:qFormat/>
    <w:rsid w:val="00DC4045"/>
    <w:pPr>
      <w:pBdr>
        <w:bottom w:val="single" w:sz="8" w:space="4" w:color="549E39" w:themeColor="accent1"/>
      </w:pBdr>
      <w:spacing w:after="300" w:line="240" w:lineRule="auto"/>
      <w:contextualSpacing/>
    </w:pPr>
    <w:rPr>
      <w:rFonts w:asciiTheme="majorHAnsi" w:eastAsiaTheme="majorEastAsia" w:hAnsiTheme="majorHAnsi" w:cstheme="majorBidi"/>
      <w:color w:val="33473C" w:themeColor="text2" w:themeShade="BF"/>
      <w:spacing w:val="5"/>
      <w:kern w:val="28"/>
      <w:sz w:val="52"/>
      <w:szCs w:val="52"/>
    </w:rPr>
  </w:style>
  <w:style w:type="character" w:customStyle="1" w:styleId="TitleChar">
    <w:name w:val="Title Char"/>
    <w:basedOn w:val="DefaultParagraphFont"/>
    <w:link w:val="Title"/>
    <w:uiPriority w:val="10"/>
    <w:rsid w:val="00DC4045"/>
    <w:rPr>
      <w:rFonts w:asciiTheme="majorHAnsi" w:eastAsiaTheme="majorEastAsia" w:hAnsiTheme="majorHAnsi" w:cstheme="majorBidi"/>
      <w:color w:val="33473C" w:themeColor="text2" w:themeShade="BF"/>
      <w:spacing w:val="5"/>
      <w:kern w:val="28"/>
      <w:sz w:val="52"/>
      <w:szCs w:val="52"/>
    </w:rPr>
  </w:style>
  <w:style w:type="paragraph" w:styleId="Subtitle">
    <w:name w:val="Subtitle"/>
    <w:basedOn w:val="Normal"/>
    <w:next w:val="Normal"/>
    <w:link w:val="SubtitleChar"/>
    <w:uiPriority w:val="11"/>
    <w:qFormat/>
    <w:rsid w:val="00DC4045"/>
    <w:pPr>
      <w:numPr>
        <w:ilvl w:val="1"/>
      </w:numPr>
    </w:pPr>
    <w:rPr>
      <w:rFonts w:asciiTheme="majorHAnsi" w:eastAsiaTheme="majorEastAsia" w:hAnsiTheme="majorHAnsi" w:cstheme="majorBidi"/>
      <w:i/>
      <w:iCs/>
      <w:color w:val="549E39" w:themeColor="accent1"/>
      <w:spacing w:val="15"/>
      <w:sz w:val="24"/>
      <w:szCs w:val="24"/>
    </w:rPr>
  </w:style>
  <w:style w:type="character" w:customStyle="1" w:styleId="SubtitleChar">
    <w:name w:val="Subtitle Char"/>
    <w:basedOn w:val="DefaultParagraphFont"/>
    <w:link w:val="Subtitle"/>
    <w:uiPriority w:val="11"/>
    <w:rsid w:val="00DC4045"/>
    <w:rPr>
      <w:rFonts w:asciiTheme="majorHAnsi" w:eastAsiaTheme="majorEastAsia" w:hAnsiTheme="majorHAnsi" w:cstheme="majorBidi"/>
      <w:i/>
      <w:iCs/>
      <w:color w:val="549E39" w:themeColor="accent1"/>
      <w:spacing w:val="15"/>
      <w:sz w:val="24"/>
      <w:szCs w:val="24"/>
    </w:rPr>
  </w:style>
  <w:style w:type="character" w:styleId="Strong">
    <w:name w:val="Strong"/>
    <w:basedOn w:val="DefaultParagraphFont"/>
    <w:uiPriority w:val="22"/>
    <w:qFormat/>
    <w:rsid w:val="00DC4045"/>
    <w:rPr>
      <w:b/>
      <w:bCs/>
    </w:rPr>
  </w:style>
  <w:style w:type="character" w:styleId="Emphasis">
    <w:name w:val="Emphasis"/>
    <w:basedOn w:val="DefaultParagraphFont"/>
    <w:uiPriority w:val="20"/>
    <w:qFormat/>
    <w:rsid w:val="00DC4045"/>
    <w:rPr>
      <w:i/>
      <w:iCs/>
    </w:rPr>
  </w:style>
  <w:style w:type="paragraph" w:styleId="Quote">
    <w:name w:val="Quote"/>
    <w:basedOn w:val="Normal"/>
    <w:next w:val="Normal"/>
    <w:link w:val="QuoteChar"/>
    <w:uiPriority w:val="29"/>
    <w:qFormat/>
    <w:rsid w:val="00DC4045"/>
    <w:rPr>
      <w:i/>
      <w:iCs/>
      <w:color w:val="000000" w:themeColor="text1"/>
    </w:rPr>
  </w:style>
  <w:style w:type="character" w:customStyle="1" w:styleId="QuoteChar">
    <w:name w:val="Quote Char"/>
    <w:basedOn w:val="DefaultParagraphFont"/>
    <w:link w:val="Quote"/>
    <w:uiPriority w:val="29"/>
    <w:rsid w:val="00DC4045"/>
    <w:rPr>
      <w:i/>
      <w:iCs/>
      <w:color w:val="000000" w:themeColor="text1"/>
    </w:rPr>
  </w:style>
  <w:style w:type="paragraph" w:styleId="IntenseQuote">
    <w:name w:val="Intense Quote"/>
    <w:basedOn w:val="Normal"/>
    <w:next w:val="Normal"/>
    <w:link w:val="IntenseQuoteChar"/>
    <w:uiPriority w:val="30"/>
    <w:qFormat/>
    <w:rsid w:val="00DC4045"/>
    <w:pPr>
      <w:pBdr>
        <w:bottom w:val="single" w:sz="4" w:space="4" w:color="549E39" w:themeColor="accent1"/>
      </w:pBdr>
      <w:spacing w:before="200" w:after="280"/>
      <w:ind w:left="936" w:right="936"/>
    </w:pPr>
    <w:rPr>
      <w:b/>
      <w:bCs/>
      <w:i/>
      <w:iCs/>
      <w:color w:val="549E39" w:themeColor="accent1"/>
    </w:rPr>
  </w:style>
  <w:style w:type="character" w:customStyle="1" w:styleId="IntenseQuoteChar">
    <w:name w:val="Intense Quote Char"/>
    <w:basedOn w:val="DefaultParagraphFont"/>
    <w:link w:val="IntenseQuote"/>
    <w:uiPriority w:val="30"/>
    <w:rsid w:val="00DC4045"/>
    <w:rPr>
      <w:b/>
      <w:bCs/>
      <w:i/>
      <w:iCs/>
      <w:color w:val="549E39" w:themeColor="accent1"/>
    </w:rPr>
  </w:style>
  <w:style w:type="character" w:styleId="SubtleEmphasis">
    <w:name w:val="Subtle Emphasis"/>
    <w:basedOn w:val="DefaultParagraphFont"/>
    <w:uiPriority w:val="19"/>
    <w:qFormat/>
    <w:rsid w:val="00DC4045"/>
    <w:rPr>
      <w:i/>
      <w:iCs/>
      <w:color w:val="808080" w:themeColor="text1" w:themeTint="7F"/>
    </w:rPr>
  </w:style>
  <w:style w:type="character" w:styleId="IntenseEmphasis">
    <w:name w:val="Intense Emphasis"/>
    <w:basedOn w:val="DefaultParagraphFont"/>
    <w:uiPriority w:val="21"/>
    <w:qFormat/>
    <w:rsid w:val="00DC4045"/>
    <w:rPr>
      <w:b/>
      <w:bCs/>
      <w:i/>
      <w:iCs/>
      <w:color w:val="549E39" w:themeColor="accent1"/>
    </w:rPr>
  </w:style>
  <w:style w:type="character" w:styleId="SubtleReference">
    <w:name w:val="Subtle Reference"/>
    <w:basedOn w:val="DefaultParagraphFont"/>
    <w:uiPriority w:val="31"/>
    <w:qFormat/>
    <w:rsid w:val="00DC4045"/>
    <w:rPr>
      <w:smallCaps/>
      <w:color w:val="8AB833" w:themeColor="accent2"/>
      <w:u w:val="single"/>
    </w:rPr>
  </w:style>
  <w:style w:type="character" w:styleId="IntenseReference">
    <w:name w:val="Intense Reference"/>
    <w:basedOn w:val="DefaultParagraphFont"/>
    <w:uiPriority w:val="32"/>
    <w:qFormat/>
    <w:rsid w:val="00DC4045"/>
    <w:rPr>
      <w:b/>
      <w:bCs/>
      <w:smallCaps/>
      <w:color w:val="8AB833" w:themeColor="accent2"/>
      <w:spacing w:val="5"/>
      <w:u w:val="single"/>
    </w:rPr>
  </w:style>
  <w:style w:type="character" w:styleId="BookTitle">
    <w:name w:val="Book Title"/>
    <w:basedOn w:val="DefaultParagraphFont"/>
    <w:uiPriority w:val="33"/>
    <w:qFormat/>
    <w:rsid w:val="00DC4045"/>
    <w:rPr>
      <w:b/>
      <w:bCs/>
      <w:smallCaps/>
      <w:spacing w:val="5"/>
    </w:rPr>
  </w:style>
  <w:style w:type="paragraph" w:customStyle="1" w:styleId="ListA1">
    <w:name w:val="List_A1"/>
    <w:basedOn w:val="ListParagraph"/>
    <w:link w:val="ListA1Char"/>
    <w:qFormat/>
    <w:rsid w:val="007F55A1"/>
    <w:pPr>
      <w:numPr>
        <w:numId w:val="28"/>
      </w:numPr>
      <w:pBdr>
        <w:bottom w:val="single" w:sz="4" w:space="1" w:color="auto"/>
      </w:pBdr>
      <w:spacing w:before="240" w:line="240" w:lineRule="auto"/>
      <w:outlineLvl w:val="0"/>
    </w:pPr>
    <w:rPr>
      <w:rFonts w:asciiTheme="majorHAnsi" w:hAnsiTheme="majorHAnsi"/>
      <w:sz w:val="40"/>
    </w:rPr>
  </w:style>
  <w:style w:type="paragraph" w:customStyle="1" w:styleId="ListA2">
    <w:name w:val="List_A2"/>
    <w:basedOn w:val="NoSpacing"/>
    <w:link w:val="ListA2Char"/>
    <w:qFormat/>
    <w:rsid w:val="007F55A1"/>
    <w:pPr>
      <w:numPr>
        <w:ilvl w:val="1"/>
        <w:numId w:val="28"/>
      </w:numPr>
      <w:spacing w:before="120" w:after="60"/>
      <w:outlineLvl w:val="1"/>
    </w:pPr>
    <w:rPr>
      <w:rFonts w:asciiTheme="majorHAnsi" w:hAnsiTheme="majorHAnsi"/>
      <w:b/>
      <w:sz w:val="28"/>
    </w:rPr>
  </w:style>
  <w:style w:type="character" w:customStyle="1" w:styleId="NoSpacingChar">
    <w:name w:val="No Spacing Char"/>
    <w:basedOn w:val="DefaultParagraphFont"/>
    <w:link w:val="NoSpacing"/>
    <w:uiPriority w:val="1"/>
    <w:rsid w:val="00900DF2"/>
  </w:style>
  <w:style w:type="character" w:customStyle="1" w:styleId="ListA1Char">
    <w:name w:val="List_A1 Char"/>
    <w:basedOn w:val="NoSpacingChar"/>
    <w:link w:val="ListA1"/>
    <w:rsid w:val="007F55A1"/>
    <w:rPr>
      <w:rFonts w:asciiTheme="majorHAnsi" w:hAnsiTheme="majorHAnsi"/>
      <w:sz w:val="40"/>
    </w:rPr>
  </w:style>
  <w:style w:type="paragraph" w:customStyle="1" w:styleId="ListA3">
    <w:name w:val="List_A3"/>
    <w:basedOn w:val="NoSpacing"/>
    <w:link w:val="ListA3Char"/>
    <w:qFormat/>
    <w:rsid w:val="00717739"/>
    <w:pPr>
      <w:numPr>
        <w:ilvl w:val="2"/>
        <w:numId w:val="28"/>
      </w:numPr>
      <w:spacing w:before="60" w:after="60"/>
      <w:outlineLvl w:val="2"/>
    </w:pPr>
    <w:rPr>
      <w:color w:val="000000" w:themeColor="text1"/>
    </w:rPr>
  </w:style>
  <w:style w:type="character" w:customStyle="1" w:styleId="ListA2Char">
    <w:name w:val="List_A2 Char"/>
    <w:basedOn w:val="NoSpacingChar"/>
    <w:link w:val="ListA2"/>
    <w:rsid w:val="007F55A1"/>
    <w:rPr>
      <w:rFonts w:asciiTheme="majorHAnsi" w:hAnsiTheme="majorHAnsi"/>
      <w:b/>
      <w:sz w:val="28"/>
    </w:rPr>
  </w:style>
  <w:style w:type="paragraph" w:customStyle="1" w:styleId="ListA4">
    <w:name w:val="List_A4"/>
    <w:basedOn w:val="NoSpacing"/>
    <w:link w:val="ListA4Char"/>
    <w:qFormat/>
    <w:rsid w:val="00717739"/>
    <w:pPr>
      <w:numPr>
        <w:ilvl w:val="3"/>
        <w:numId w:val="28"/>
      </w:numPr>
      <w:spacing w:before="60" w:after="60"/>
      <w:outlineLvl w:val="3"/>
    </w:pPr>
  </w:style>
  <w:style w:type="character" w:customStyle="1" w:styleId="ListA3Char">
    <w:name w:val="List_A3 Char"/>
    <w:basedOn w:val="NoSpacingChar"/>
    <w:link w:val="ListA3"/>
    <w:rsid w:val="00717739"/>
    <w:rPr>
      <w:color w:val="000000" w:themeColor="text1"/>
    </w:rPr>
  </w:style>
  <w:style w:type="paragraph" w:customStyle="1" w:styleId="ListA5">
    <w:name w:val="List_A5"/>
    <w:basedOn w:val="NoSpacing"/>
    <w:link w:val="ListA5Char"/>
    <w:qFormat/>
    <w:rsid w:val="00717739"/>
    <w:pPr>
      <w:numPr>
        <w:ilvl w:val="4"/>
        <w:numId w:val="28"/>
      </w:numPr>
      <w:spacing w:before="60" w:after="60"/>
      <w:outlineLvl w:val="4"/>
    </w:pPr>
  </w:style>
  <w:style w:type="character" w:customStyle="1" w:styleId="ListA4Char">
    <w:name w:val="List_A4 Char"/>
    <w:basedOn w:val="NoSpacingChar"/>
    <w:link w:val="ListA4"/>
    <w:rsid w:val="00717739"/>
  </w:style>
  <w:style w:type="paragraph" w:customStyle="1" w:styleId="RSACNote">
    <w:name w:val="RSAC_Note"/>
    <w:basedOn w:val="Covertext"/>
    <w:link w:val="RSACNoteChar"/>
    <w:qFormat/>
    <w:rsid w:val="001211D8"/>
    <w:pPr>
      <w:pBdr>
        <w:top w:val="single" w:sz="18" w:space="1" w:color="auto"/>
        <w:left w:val="single" w:sz="18" w:space="4" w:color="auto"/>
        <w:bottom w:val="single" w:sz="18" w:space="1" w:color="auto"/>
        <w:right w:val="single" w:sz="18" w:space="4" w:color="auto"/>
      </w:pBdr>
      <w:shd w:val="clear" w:color="auto" w:fill="CBDFF1"/>
      <w:spacing w:before="120" w:after="120"/>
    </w:pPr>
    <w:rPr>
      <w:i/>
      <w:color w:val="000000" w:themeColor="text1"/>
    </w:rPr>
  </w:style>
  <w:style w:type="character" w:customStyle="1" w:styleId="ListA5Char">
    <w:name w:val="List_A5 Char"/>
    <w:basedOn w:val="NoSpacingChar"/>
    <w:link w:val="ListA5"/>
    <w:rsid w:val="00717739"/>
  </w:style>
  <w:style w:type="character" w:customStyle="1" w:styleId="RSACNoteChar">
    <w:name w:val="RSAC_Note Char"/>
    <w:basedOn w:val="ListA5Char"/>
    <w:link w:val="RSACNote"/>
    <w:rsid w:val="00FE012A"/>
    <w:rPr>
      <w:rFonts w:ascii="Calibri" w:hAnsi="Calibri"/>
      <w:i/>
      <w:color w:val="000000" w:themeColor="text1"/>
      <w:shd w:val="clear" w:color="auto" w:fill="CBDFF1"/>
    </w:rPr>
  </w:style>
  <w:style w:type="character" w:styleId="FollowedHyperlink">
    <w:name w:val="FollowedHyperlink"/>
    <w:basedOn w:val="DefaultParagraphFont"/>
    <w:uiPriority w:val="99"/>
    <w:semiHidden/>
    <w:unhideWhenUsed/>
    <w:rsid w:val="000D5E09"/>
    <w:rPr>
      <w:color w:val="BA6906" w:themeColor="followedHyperlink"/>
      <w:u w:val="single"/>
    </w:rPr>
  </w:style>
  <w:style w:type="paragraph" w:customStyle="1" w:styleId="RSACcongrats">
    <w:name w:val="RSAC_congrats"/>
    <w:basedOn w:val="Normal"/>
    <w:link w:val="RSACcongratsChar"/>
    <w:qFormat/>
    <w:rsid w:val="001211D8"/>
    <w:pPr>
      <w:pBdr>
        <w:top w:val="double" w:sz="4" w:space="1" w:color="auto"/>
        <w:left w:val="double" w:sz="4" w:space="4" w:color="auto"/>
        <w:bottom w:val="double" w:sz="4" w:space="1" w:color="auto"/>
        <w:right w:val="double" w:sz="4" w:space="4" w:color="auto"/>
      </w:pBdr>
      <w:shd w:val="clear" w:color="auto" w:fill="D9D9D9" w:themeFill="background1" w:themeFillShade="D9"/>
      <w:spacing w:before="120" w:after="120" w:line="240" w:lineRule="auto"/>
    </w:pPr>
    <w:rPr>
      <w:sz w:val="24"/>
    </w:rPr>
  </w:style>
  <w:style w:type="paragraph" w:customStyle="1" w:styleId="CoverTitle">
    <w:name w:val="Cover_Title"/>
    <w:basedOn w:val="Normal"/>
    <w:link w:val="CoverTitleChar"/>
    <w:rsid w:val="008C74FA"/>
    <w:pPr>
      <w:pBdr>
        <w:top w:val="threeDEngrave" w:sz="18" w:space="1" w:color="2A4F1C" w:themeColor="accent1" w:themeShade="80"/>
        <w:left w:val="threeDEngrave" w:sz="18" w:space="12" w:color="2A4F1C" w:themeColor="accent1" w:themeShade="80"/>
        <w:bottom w:val="threeDEmboss" w:sz="18" w:space="1" w:color="2A4F1C" w:themeColor="accent1" w:themeShade="80"/>
        <w:right w:val="threeDEmboss" w:sz="18" w:space="4" w:color="2A4F1C" w:themeColor="accent1" w:themeShade="80"/>
      </w:pBdr>
      <w:shd w:val="clear" w:color="auto" w:fill="D9D9D9" w:themeFill="background1" w:themeFillShade="D9"/>
      <w:spacing w:before="120" w:after="0" w:line="240" w:lineRule="auto"/>
      <w:jc w:val="center"/>
      <w:outlineLvl w:val="0"/>
    </w:pPr>
    <w:rPr>
      <w:rFonts w:asciiTheme="majorHAnsi" w:hAnsiTheme="majorHAnsi"/>
      <w:b/>
      <w:color w:val="2A4F1C" w:themeColor="accent1" w:themeShade="80"/>
      <w:sz w:val="56"/>
      <w:szCs w:val="64"/>
    </w:rPr>
  </w:style>
  <w:style w:type="character" w:customStyle="1" w:styleId="RSACcongratsChar">
    <w:name w:val="RSAC_congrats Char"/>
    <w:basedOn w:val="DefaultParagraphFont"/>
    <w:link w:val="RSACcongrats"/>
    <w:rsid w:val="001211D8"/>
    <w:rPr>
      <w:sz w:val="24"/>
      <w:shd w:val="clear" w:color="auto" w:fill="D9D9D9" w:themeFill="background1" w:themeFillShade="D9"/>
    </w:rPr>
  </w:style>
  <w:style w:type="character" w:customStyle="1" w:styleId="CoverTitleChar">
    <w:name w:val="Cover_Title Char"/>
    <w:basedOn w:val="DefaultParagraphFont"/>
    <w:link w:val="CoverTitle"/>
    <w:rsid w:val="008C74FA"/>
    <w:rPr>
      <w:rFonts w:asciiTheme="majorHAnsi" w:hAnsiTheme="majorHAnsi"/>
      <w:b/>
      <w:color w:val="2A4F1C" w:themeColor="accent1" w:themeShade="80"/>
      <w:sz w:val="56"/>
      <w:szCs w:val="64"/>
      <w:shd w:val="clear" w:color="auto" w:fill="D9D9D9" w:themeFill="background1" w:themeFillShade="D9"/>
    </w:rPr>
  </w:style>
  <w:style w:type="paragraph" w:customStyle="1" w:styleId="CoverHeader">
    <w:name w:val="Cover_Header"/>
    <w:link w:val="CoverHeaderChar"/>
    <w:qFormat/>
    <w:rsid w:val="003C339E"/>
    <w:pPr>
      <w:shd w:val="clear" w:color="auto" w:fill="FFFFFF" w:themeFill="background1"/>
      <w:spacing w:before="240" w:after="0" w:line="240" w:lineRule="auto"/>
    </w:pPr>
    <w:rPr>
      <w:b/>
      <w:sz w:val="28"/>
      <w:szCs w:val="28"/>
    </w:rPr>
  </w:style>
  <w:style w:type="paragraph" w:customStyle="1" w:styleId="Covertext">
    <w:name w:val="Cover_text"/>
    <w:link w:val="CovertextChar"/>
    <w:qFormat/>
    <w:rsid w:val="00E44EF8"/>
    <w:pPr>
      <w:shd w:val="clear" w:color="auto" w:fill="FFFFFF" w:themeFill="background1"/>
      <w:spacing w:after="60" w:line="240" w:lineRule="auto"/>
    </w:pPr>
    <w:rPr>
      <w:rFonts w:ascii="Calibri" w:hAnsi="Calibri"/>
    </w:rPr>
  </w:style>
  <w:style w:type="character" w:customStyle="1" w:styleId="CoverHeaderChar">
    <w:name w:val="Cover_Header Char"/>
    <w:basedOn w:val="DefaultParagraphFont"/>
    <w:link w:val="CoverHeader"/>
    <w:rsid w:val="003C339E"/>
    <w:rPr>
      <w:b/>
      <w:sz w:val="28"/>
      <w:szCs w:val="28"/>
      <w:shd w:val="clear" w:color="auto" w:fill="FFFFFF" w:themeFill="background1"/>
    </w:rPr>
  </w:style>
  <w:style w:type="paragraph" w:customStyle="1" w:styleId="Listdescript">
    <w:name w:val="List_descript"/>
    <w:basedOn w:val="Normal"/>
    <w:link w:val="ListdescriptChar"/>
    <w:qFormat/>
    <w:rsid w:val="008B64B5"/>
    <w:pPr>
      <w:spacing w:before="60" w:after="60" w:line="240" w:lineRule="auto"/>
    </w:pPr>
  </w:style>
  <w:style w:type="character" w:customStyle="1" w:styleId="CovertextChar">
    <w:name w:val="Cover_text Char"/>
    <w:basedOn w:val="DefaultParagraphFont"/>
    <w:link w:val="Covertext"/>
    <w:rsid w:val="00E44EF8"/>
    <w:rPr>
      <w:rFonts w:ascii="Calibri" w:hAnsi="Calibri"/>
      <w:shd w:val="clear" w:color="auto" w:fill="FFFFFF" w:themeFill="background1"/>
    </w:rPr>
  </w:style>
  <w:style w:type="character" w:customStyle="1" w:styleId="ListdescriptChar">
    <w:name w:val="List_descript Char"/>
    <w:basedOn w:val="DefaultParagraphFont"/>
    <w:link w:val="Listdescript"/>
    <w:rsid w:val="008B64B5"/>
  </w:style>
  <w:style w:type="paragraph" w:customStyle="1" w:styleId="Graphic">
    <w:name w:val="Graphic"/>
    <w:link w:val="GraphicChar"/>
    <w:rsid w:val="00CC5732"/>
    <w:pPr>
      <w:spacing w:before="60" w:after="60" w:line="240" w:lineRule="auto"/>
      <w:jc w:val="center"/>
    </w:pPr>
    <w:rPr>
      <w:b/>
      <w:szCs w:val="28"/>
    </w:rPr>
  </w:style>
  <w:style w:type="character" w:customStyle="1" w:styleId="GraphicChar">
    <w:name w:val="Graphic Char"/>
    <w:basedOn w:val="DefaultParagraphFont"/>
    <w:link w:val="Graphic"/>
    <w:rsid w:val="00CC5732"/>
    <w:rPr>
      <w:b/>
      <w:szCs w:val="28"/>
    </w:rPr>
  </w:style>
  <w:style w:type="paragraph" w:customStyle="1" w:styleId="Listtext">
    <w:name w:val="List_text"/>
    <w:basedOn w:val="Normal"/>
    <w:link w:val="ListtextChar"/>
    <w:qFormat/>
    <w:rsid w:val="008D3E81"/>
    <w:pPr>
      <w:ind w:left="360"/>
    </w:pPr>
  </w:style>
  <w:style w:type="character" w:customStyle="1" w:styleId="ListtextChar">
    <w:name w:val="List_text Char"/>
    <w:basedOn w:val="DefaultParagraphFont"/>
    <w:link w:val="Listtext"/>
    <w:rsid w:val="008D3E81"/>
  </w:style>
  <w:style w:type="character" w:styleId="UnresolvedMention">
    <w:name w:val="Unresolved Mention"/>
    <w:basedOn w:val="DefaultParagraphFont"/>
    <w:uiPriority w:val="99"/>
    <w:semiHidden/>
    <w:unhideWhenUsed/>
    <w:rsid w:val="00BF7BA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138816">
      <w:bodyDiv w:val="1"/>
      <w:marLeft w:val="0"/>
      <w:marRight w:val="0"/>
      <w:marTop w:val="0"/>
      <w:marBottom w:val="0"/>
      <w:divBdr>
        <w:top w:val="none" w:sz="0" w:space="0" w:color="auto"/>
        <w:left w:val="none" w:sz="0" w:space="0" w:color="auto"/>
        <w:bottom w:val="none" w:sz="0" w:space="0" w:color="auto"/>
        <w:right w:val="none" w:sz="0" w:space="0" w:color="auto"/>
      </w:divBdr>
    </w:div>
    <w:div w:id="156775294">
      <w:bodyDiv w:val="1"/>
      <w:marLeft w:val="0"/>
      <w:marRight w:val="0"/>
      <w:marTop w:val="0"/>
      <w:marBottom w:val="0"/>
      <w:divBdr>
        <w:top w:val="none" w:sz="0" w:space="0" w:color="auto"/>
        <w:left w:val="none" w:sz="0" w:space="0" w:color="auto"/>
        <w:bottom w:val="none" w:sz="0" w:space="0" w:color="auto"/>
        <w:right w:val="none" w:sz="0" w:space="0" w:color="auto"/>
      </w:divBdr>
    </w:div>
    <w:div w:id="523783549">
      <w:bodyDiv w:val="1"/>
      <w:marLeft w:val="0"/>
      <w:marRight w:val="0"/>
      <w:marTop w:val="0"/>
      <w:marBottom w:val="0"/>
      <w:divBdr>
        <w:top w:val="none" w:sz="0" w:space="0" w:color="auto"/>
        <w:left w:val="none" w:sz="0" w:space="0" w:color="auto"/>
        <w:bottom w:val="none" w:sz="0" w:space="0" w:color="auto"/>
        <w:right w:val="none" w:sz="0" w:space="0" w:color="auto"/>
      </w:divBdr>
    </w:div>
    <w:div w:id="537858028">
      <w:bodyDiv w:val="1"/>
      <w:marLeft w:val="0"/>
      <w:marRight w:val="0"/>
      <w:marTop w:val="0"/>
      <w:marBottom w:val="0"/>
      <w:divBdr>
        <w:top w:val="none" w:sz="0" w:space="0" w:color="auto"/>
        <w:left w:val="none" w:sz="0" w:space="0" w:color="auto"/>
        <w:bottom w:val="none" w:sz="0" w:space="0" w:color="auto"/>
        <w:right w:val="none" w:sz="0" w:space="0" w:color="auto"/>
      </w:divBdr>
    </w:div>
    <w:div w:id="686903714">
      <w:bodyDiv w:val="1"/>
      <w:marLeft w:val="0"/>
      <w:marRight w:val="0"/>
      <w:marTop w:val="0"/>
      <w:marBottom w:val="0"/>
      <w:divBdr>
        <w:top w:val="none" w:sz="0" w:space="0" w:color="auto"/>
        <w:left w:val="none" w:sz="0" w:space="0" w:color="auto"/>
        <w:bottom w:val="none" w:sz="0" w:space="0" w:color="auto"/>
        <w:right w:val="none" w:sz="0" w:space="0" w:color="auto"/>
      </w:divBdr>
    </w:div>
    <w:div w:id="731075694">
      <w:bodyDiv w:val="1"/>
      <w:marLeft w:val="0"/>
      <w:marRight w:val="0"/>
      <w:marTop w:val="0"/>
      <w:marBottom w:val="0"/>
      <w:divBdr>
        <w:top w:val="none" w:sz="0" w:space="0" w:color="auto"/>
        <w:left w:val="none" w:sz="0" w:space="0" w:color="auto"/>
        <w:bottom w:val="none" w:sz="0" w:space="0" w:color="auto"/>
        <w:right w:val="none" w:sz="0" w:space="0" w:color="auto"/>
      </w:divBdr>
    </w:div>
    <w:div w:id="769160465">
      <w:bodyDiv w:val="1"/>
      <w:marLeft w:val="0"/>
      <w:marRight w:val="0"/>
      <w:marTop w:val="0"/>
      <w:marBottom w:val="0"/>
      <w:divBdr>
        <w:top w:val="none" w:sz="0" w:space="0" w:color="auto"/>
        <w:left w:val="none" w:sz="0" w:space="0" w:color="auto"/>
        <w:bottom w:val="none" w:sz="0" w:space="0" w:color="auto"/>
        <w:right w:val="none" w:sz="0" w:space="0" w:color="auto"/>
      </w:divBdr>
    </w:div>
    <w:div w:id="1030958966">
      <w:bodyDiv w:val="1"/>
      <w:marLeft w:val="0"/>
      <w:marRight w:val="0"/>
      <w:marTop w:val="0"/>
      <w:marBottom w:val="0"/>
      <w:divBdr>
        <w:top w:val="none" w:sz="0" w:space="0" w:color="auto"/>
        <w:left w:val="none" w:sz="0" w:space="0" w:color="auto"/>
        <w:bottom w:val="none" w:sz="0" w:space="0" w:color="auto"/>
        <w:right w:val="none" w:sz="0" w:space="0" w:color="auto"/>
      </w:divBdr>
    </w:div>
    <w:div w:id="1033847562">
      <w:bodyDiv w:val="1"/>
      <w:marLeft w:val="0"/>
      <w:marRight w:val="0"/>
      <w:marTop w:val="0"/>
      <w:marBottom w:val="0"/>
      <w:divBdr>
        <w:top w:val="none" w:sz="0" w:space="0" w:color="auto"/>
        <w:left w:val="none" w:sz="0" w:space="0" w:color="auto"/>
        <w:bottom w:val="none" w:sz="0" w:space="0" w:color="auto"/>
        <w:right w:val="none" w:sz="0" w:space="0" w:color="auto"/>
      </w:divBdr>
    </w:div>
    <w:div w:id="1039207258">
      <w:bodyDiv w:val="1"/>
      <w:marLeft w:val="0"/>
      <w:marRight w:val="0"/>
      <w:marTop w:val="0"/>
      <w:marBottom w:val="0"/>
      <w:divBdr>
        <w:top w:val="none" w:sz="0" w:space="0" w:color="auto"/>
        <w:left w:val="none" w:sz="0" w:space="0" w:color="auto"/>
        <w:bottom w:val="none" w:sz="0" w:space="0" w:color="auto"/>
        <w:right w:val="none" w:sz="0" w:space="0" w:color="auto"/>
      </w:divBdr>
    </w:div>
    <w:div w:id="1355307192">
      <w:bodyDiv w:val="1"/>
      <w:marLeft w:val="0"/>
      <w:marRight w:val="0"/>
      <w:marTop w:val="0"/>
      <w:marBottom w:val="0"/>
      <w:divBdr>
        <w:top w:val="none" w:sz="0" w:space="0" w:color="auto"/>
        <w:left w:val="none" w:sz="0" w:space="0" w:color="auto"/>
        <w:bottom w:val="none" w:sz="0" w:space="0" w:color="auto"/>
        <w:right w:val="none" w:sz="0" w:space="0" w:color="auto"/>
      </w:divBdr>
    </w:div>
    <w:div w:id="1408069825">
      <w:bodyDiv w:val="1"/>
      <w:marLeft w:val="0"/>
      <w:marRight w:val="0"/>
      <w:marTop w:val="0"/>
      <w:marBottom w:val="0"/>
      <w:divBdr>
        <w:top w:val="none" w:sz="0" w:space="0" w:color="auto"/>
        <w:left w:val="none" w:sz="0" w:space="0" w:color="auto"/>
        <w:bottom w:val="none" w:sz="0" w:space="0" w:color="auto"/>
        <w:right w:val="none" w:sz="0" w:space="0" w:color="auto"/>
      </w:divBdr>
    </w:div>
    <w:div w:id="1434940251">
      <w:bodyDiv w:val="1"/>
      <w:marLeft w:val="0"/>
      <w:marRight w:val="0"/>
      <w:marTop w:val="0"/>
      <w:marBottom w:val="0"/>
      <w:divBdr>
        <w:top w:val="none" w:sz="0" w:space="0" w:color="auto"/>
        <w:left w:val="none" w:sz="0" w:space="0" w:color="auto"/>
        <w:bottom w:val="none" w:sz="0" w:space="0" w:color="auto"/>
        <w:right w:val="none" w:sz="0" w:space="0" w:color="auto"/>
      </w:divBdr>
    </w:div>
    <w:div w:id="2031904814">
      <w:bodyDiv w:val="1"/>
      <w:marLeft w:val="0"/>
      <w:marRight w:val="0"/>
      <w:marTop w:val="0"/>
      <w:marBottom w:val="0"/>
      <w:divBdr>
        <w:top w:val="none" w:sz="0" w:space="0" w:color="auto"/>
        <w:left w:val="none" w:sz="0" w:space="0" w:color="auto"/>
        <w:bottom w:val="none" w:sz="0" w:space="0" w:color="auto"/>
        <w:right w:val="none" w:sz="0" w:space="0" w:color="auto"/>
      </w:divBdr>
    </w:div>
    <w:div w:id="2134592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7.png"/></Relationships>
</file>

<file path=word/_rels/footer2.xml.rels><?xml version="1.0" encoding="UTF-8" standalone="yes"?>
<Relationships xmlns="http://schemas.openxmlformats.org/package/2006/relationships"><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6.emf"/></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theme/theme1.xml><?xml version="1.0" encoding="utf-8"?>
<a:theme xmlns:a="http://schemas.openxmlformats.org/drawingml/2006/main" name="Office Theme">
  <a:themeElements>
    <a:clrScheme name="Green">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76992C-EEAC-41F0-9526-4D6C8ADEE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585</TotalTime>
  <Pages>13</Pages>
  <Words>2039</Words>
  <Characters>11624</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Exercise 2: Surface Analysis</vt:lpstr>
    </vt:vector>
  </TitlesOfParts>
  <Company>USDA Forest Service</Company>
  <LinksUpToDate>false</LinksUpToDate>
  <CharactersWithSpaces>13636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Exercise 2: Surface Analysis</dc:title>
  <dc:subject>Remote Sensing Exercise</dc:subject>
  <dc:creator>USDA Forest Service;jwebb02@fs.fed.us</dc:creator>
  <cp:lastModifiedBy>Howard, Shiona - FS, Salt Lake City, UT</cp:lastModifiedBy>
  <cp:revision>30</cp:revision>
  <cp:lastPrinted>2018-11-30T16:19:00Z</cp:lastPrinted>
  <dcterms:created xsi:type="dcterms:W3CDTF">2018-11-16T21:51:00Z</dcterms:created>
  <dcterms:modified xsi:type="dcterms:W3CDTF">2021-01-21T19:22:00Z</dcterms:modified>
</cp:coreProperties>
</file>