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roject Plan and Date"/>
      </w:tblPr>
      <w:tblGrid>
        <w:gridCol w:w="4675"/>
      </w:tblGrid>
      <w:tr w:rsidR="00CE77EA" w14:paraId="24375374" w14:textId="77777777" w:rsidTr="00816957">
        <w:trPr>
          <w:tblHeader/>
        </w:trPr>
        <w:tc>
          <w:tcPr>
            <w:tcW w:w="4675" w:type="dxa"/>
          </w:tcPr>
          <w:p w14:paraId="401DC5C9" w14:textId="0A542FD8" w:rsidR="00CE77EA" w:rsidRPr="0043628E" w:rsidRDefault="00CE77EA" w:rsidP="00DC6CCF">
            <w:pPr>
              <w:ind w:left="-108"/>
              <w:rPr>
                <w:b/>
              </w:rPr>
            </w:pPr>
            <w:bookmarkStart w:id="0" w:name="_Hlk65659964"/>
            <w:bookmarkEnd w:id="0"/>
          </w:p>
        </w:tc>
      </w:tr>
    </w:tbl>
    <w:p w14:paraId="3A752BE6" w14:textId="3875A34A" w:rsidR="001D0541" w:rsidRDefault="001D0541" w:rsidP="00272CA9">
      <w:pPr>
        <w:pStyle w:val="Heading1"/>
      </w:pPr>
      <w:bookmarkStart w:id="1" w:name="_Toc65659443"/>
      <w:bookmarkStart w:id="2" w:name="_Toc70087185"/>
      <w:bookmarkStart w:id="3" w:name="_Toc71024842"/>
      <w:bookmarkStart w:id="4" w:name="_Toc447653103"/>
      <w:r>
        <w:t xml:space="preserve">EXERCISE </w:t>
      </w:r>
      <w:bookmarkEnd w:id="1"/>
      <w:r w:rsidR="0069550B">
        <w:t>2</w:t>
      </w:r>
      <w:bookmarkEnd w:id="2"/>
      <w:bookmarkEnd w:id="3"/>
    </w:p>
    <w:p w14:paraId="798953C4" w14:textId="3117D75A" w:rsidR="00816957" w:rsidRDefault="0069550B" w:rsidP="00272CA9">
      <w:pPr>
        <w:pStyle w:val="Heading1"/>
      </w:pPr>
      <w:bookmarkStart w:id="5" w:name="_Toc70087186"/>
      <w:bookmarkStart w:id="6" w:name="_Toc71024843"/>
      <w:bookmarkEnd w:id="4"/>
      <w:r>
        <w:t>Calculate spectral indices</w:t>
      </w:r>
      <w:bookmarkEnd w:id="5"/>
      <w:bookmarkEnd w:id="6"/>
    </w:p>
    <w:p w14:paraId="245F831C" w14:textId="77777777" w:rsidR="00272CA9" w:rsidRDefault="00236E34" w:rsidP="00272CA9">
      <w:r>
        <w:rPr>
          <w:noProof/>
        </w:rPr>
        <mc:AlternateContent>
          <mc:Choice Requires="wps">
            <w:drawing>
              <wp:anchor distT="0" distB="0" distL="114300" distR="114300" simplePos="0" relativeHeight="251659264" behindDoc="0" locked="0" layoutInCell="1" allowOverlap="1" wp14:anchorId="13F9EA39" wp14:editId="54A91F76">
                <wp:simplePos x="0" y="0"/>
                <wp:positionH relativeFrom="column">
                  <wp:posOffset>0</wp:posOffset>
                </wp:positionH>
                <wp:positionV relativeFrom="paragraph">
                  <wp:posOffset>185420</wp:posOffset>
                </wp:positionV>
                <wp:extent cx="5905500" cy="1905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5500" cy="19050"/>
                        </a:xfrm>
                        <a:prstGeom prst="line">
                          <a:avLst/>
                        </a:prstGeom>
                        <a:ln w="19050">
                          <a:solidFill>
                            <a:srgbClr val="388C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412C9" id="Straight Connector 5"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6pt" to="4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" strokecolor="#388c34" strokeweight="1.5pt">
                <v:stroke joinstyle="miter"/>
              </v:line>
            </w:pict>
          </mc:Fallback>
        </mc:AlternateContent>
      </w:r>
    </w:p>
    <w:p w14:paraId="7AAABED7" w14:textId="33601750" w:rsidR="001D0541" w:rsidRDefault="00D15F9C" w:rsidP="001D0541">
      <w:pPr>
        <w:jc w:val="center"/>
      </w:pPr>
      <w:r>
        <w:rPr>
          <w:noProof/>
        </w:rPr>
        <w:drawing>
          <wp:inline distT="0" distB="0" distL="0" distR="0" wp14:anchorId="2D80EB86" wp14:editId="48E2FCD6">
            <wp:extent cx="4629150" cy="3458015"/>
            <wp:effectExtent l="0" t="0" r="0" b="9525"/>
            <wp:docPr id="7" name="Picture 7" descr="A quadrant of four photographs of oak leaves - the same leaves are organized in two rows within each quadrant. In the upper left, the image is true color and shows the top row of oak leaves appears green and healthy while the bottom row is senesced and brown and orange. The other three quadrants show spectral indices of the same leaves. In the bottom left quadrant, the leaves are shown in NDVI, with the upper (green) row of leaves appearing yellow/orange, meaning high NDVI, and the bottom row appearing blue/green, meaning low N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uadrant of four photographs of oak leaves - the same leaves are organized in two rows within each quadrant. In the upper left, the image is true color and shows the top row of oak leaves appears green and healthy while the bottom row is senesced and brown and orange. The other three quadrants show spectral indices of the same leaves. In the bottom left quadrant, the leaves are shown in NDVI, with the upper (green) row of leaves appearing yellow/orange, meaning high NDVI, and the bottom row appearing blue/green, meaning low ND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4511" cy="3462020"/>
                    </a:xfrm>
                    <a:prstGeom prst="rect">
                      <a:avLst/>
                    </a:prstGeom>
                    <a:noFill/>
                    <a:ln>
                      <a:noFill/>
                    </a:ln>
                  </pic:spPr>
                </pic:pic>
              </a:graphicData>
            </a:graphic>
          </wp:inline>
        </w:drawing>
      </w:r>
    </w:p>
    <w:p w14:paraId="086B32F4" w14:textId="6189E6EF" w:rsidR="00B10548" w:rsidRPr="00B10548" w:rsidRDefault="008945C9" w:rsidP="00B10548">
      <w:pPr>
        <w:pStyle w:val="Quote"/>
        <w:rPr>
          <w:rFonts w:ascii="Calibri" w:hAnsi="Calibri" w:cs="Calibri"/>
        </w:rPr>
      </w:pPr>
      <w:hyperlink r:id="rId9" w:history="1">
        <w:r w:rsidR="00B10548" w:rsidRPr="00C8721D">
          <w:rPr>
            <w:rStyle w:val="Hyperlink"/>
            <w:rFonts w:ascii="Calibri" w:hAnsi="Calibri" w:cs="Calibri"/>
            <w:color w:val="002060"/>
          </w:rPr>
          <w:t>CC-BY-SA</w:t>
        </w:r>
      </w:hyperlink>
      <w:r w:rsidR="00B10548" w:rsidRPr="00B10548">
        <w:rPr>
          <w:rFonts w:ascii="Calibri" w:hAnsi="Calibri" w:cs="Calibri"/>
          <w:color w:val="auto"/>
        </w:rPr>
        <w:t> 2017</w:t>
      </w:r>
      <w:r w:rsidR="00B10548" w:rsidRPr="00B10548">
        <w:rPr>
          <w:rFonts w:ascii="Calibri" w:hAnsi="Calibri" w:cs="Calibri"/>
          <w:color w:val="555555"/>
          <w:shd w:val="clear" w:color="auto" w:fill="F3F1EF"/>
        </w:rPr>
        <w:t> </w:t>
      </w:r>
      <w:hyperlink r:id="rId10" w:history="1">
        <w:r w:rsidR="00B10548" w:rsidRPr="00C8721D">
          <w:rPr>
            <w:rStyle w:val="Hyperlink"/>
            <w:rFonts w:ascii="Calibri" w:hAnsi="Calibri" w:cs="Calibri"/>
            <w:color w:val="002060"/>
          </w:rPr>
          <w:t>@cfastie</w:t>
        </w:r>
      </w:hyperlink>
      <w:r w:rsidR="00B10548" w:rsidRPr="00B10548">
        <w:rPr>
          <w:rFonts w:ascii="Calibri" w:hAnsi="Calibri" w:cs="Calibri"/>
          <w:color w:val="auto"/>
        </w:rPr>
        <w:t> and other Public Lab contributors</w:t>
      </w:r>
    </w:p>
    <w:p w14:paraId="2BA21506" w14:textId="60E6888A" w:rsidR="001D0541" w:rsidRDefault="001D0541" w:rsidP="001D0541">
      <w:pPr>
        <w:pStyle w:val="CoverHeader"/>
      </w:pPr>
      <w:r>
        <w:t>Introduction</w:t>
      </w:r>
    </w:p>
    <w:p w14:paraId="3021FFB6" w14:textId="58FFD983" w:rsidR="00903F0C" w:rsidRDefault="00812DC0" w:rsidP="001D0541">
      <w:r>
        <w:t xml:space="preserve">You have already accessed Landsat imagery to produce a seasonal composite, with six distinct spectral bands. But we can leverage even more information from the spectral bands by calculating ratios and other indices that are linked to the biotic and geologic phenomena that we are interested in. In this exercise, you will continue to develop your </w:t>
      </w:r>
      <w:r w:rsidR="00B10548">
        <w:t>E</w:t>
      </w:r>
      <w:r>
        <w:t xml:space="preserve">arth </w:t>
      </w:r>
      <w:r w:rsidR="00B10548">
        <w:t>E</w:t>
      </w:r>
      <w:r>
        <w:t xml:space="preserve">ngine skills by writing scripts and using functions, and </w:t>
      </w:r>
      <w:r w:rsidR="00B10548">
        <w:t xml:space="preserve">you </w:t>
      </w:r>
      <w:r>
        <w:t xml:space="preserve">will gain hands-on experience calculating spectral indices to use as input layers to your analysis. </w:t>
      </w:r>
    </w:p>
    <w:p w14:paraId="3E1B688A" w14:textId="13F29645" w:rsidR="001D0541" w:rsidRDefault="001D0541" w:rsidP="001D0541">
      <w:pPr>
        <w:pStyle w:val="CoverHeader"/>
      </w:pPr>
      <w:r>
        <w:t>Objectives</w:t>
      </w:r>
    </w:p>
    <w:p w14:paraId="5C7B8385" w14:textId="1FBF1D44" w:rsidR="001D0541" w:rsidRDefault="00812DC0" w:rsidP="001D0541">
      <w:pPr>
        <w:pStyle w:val="ListParagraph"/>
        <w:numPr>
          <w:ilvl w:val="0"/>
          <w:numId w:val="4"/>
        </w:numPr>
      </w:pPr>
      <w:r>
        <w:t>Use raster math and EE functions to calculate band ratios</w:t>
      </w:r>
    </w:p>
    <w:p w14:paraId="2D69279C" w14:textId="2771C46D" w:rsidR="001D0541" w:rsidRDefault="00812DC0" w:rsidP="001D0541">
      <w:pPr>
        <w:pStyle w:val="ListParagraph"/>
        <w:numPr>
          <w:ilvl w:val="0"/>
          <w:numId w:val="4"/>
        </w:numPr>
      </w:pPr>
      <w:r>
        <w:t xml:space="preserve">Load in a module to access specific functions in </w:t>
      </w:r>
      <w:r w:rsidR="000324C6">
        <w:t>Google Earth Engine (GEE)</w:t>
      </w:r>
    </w:p>
    <w:p w14:paraId="5C34F4E8" w14:textId="258CD702" w:rsidR="001D0541" w:rsidRDefault="00812DC0" w:rsidP="001D0541">
      <w:pPr>
        <w:pStyle w:val="ListParagraph"/>
        <w:numPr>
          <w:ilvl w:val="0"/>
          <w:numId w:val="4"/>
        </w:numPr>
      </w:pPr>
      <w:r>
        <w:t>Understand the function and utility of well-commented code</w:t>
      </w:r>
    </w:p>
    <w:p w14:paraId="27213AD3" w14:textId="10C26362" w:rsidR="00812DC0" w:rsidRDefault="00812DC0" w:rsidP="001D0541">
      <w:pPr>
        <w:pStyle w:val="ListParagraph"/>
        <w:numPr>
          <w:ilvl w:val="0"/>
          <w:numId w:val="4"/>
        </w:numPr>
      </w:pPr>
      <w:r>
        <w:t>Understand how adjusting visualization parameters adjusts how images are displayed in GEE</w:t>
      </w:r>
    </w:p>
    <w:p w14:paraId="477CB481" w14:textId="228720C5" w:rsidR="001D0541" w:rsidRPr="00E45B1A" w:rsidRDefault="001D0541" w:rsidP="001D0541">
      <w:pPr>
        <w:pStyle w:val="CoverHeader"/>
        <w:rPr>
          <w:rStyle w:val="Hyperlink"/>
        </w:rPr>
      </w:pPr>
      <w:r>
        <w:lastRenderedPageBreak/>
        <w:t>Required Data:</w:t>
      </w:r>
    </w:p>
    <w:p w14:paraId="3500DEBD" w14:textId="1100617B" w:rsidR="001D0541" w:rsidRDefault="00812DC0" w:rsidP="001D0541">
      <w:pPr>
        <w:pStyle w:val="ListParagraph"/>
        <w:numPr>
          <w:ilvl w:val="0"/>
          <w:numId w:val="5"/>
        </w:numPr>
      </w:pPr>
      <w:proofErr w:type="spellStart"/>
      <w:r>
        <w:rPr>
          <w:rStyle w:val="Strong"/>
        </w:rPr>
        <w:t>VT_boundary</w:t>
      </w:r>
      <w:r w:rsidR="001D0541" w:rsidRPr="001D0541">
        <w:rPr>
          <w:rStyle w:val="Strong"/>
        </w:rPr>
        <w:t>.shp</w:t>
      </w:r>
      <w:proofErr w:type="spellEnd"/>
      <w:r w:rsidR="001D0541">
        <w:t xml:space="preserve"> – shapefile representing</w:t>
      </w:r>
      <w:r>
        <w:t xml:space="preserve"> example area of interest</w:t>
      </w:r>
    </w:p>
    <w:p w14:paraId="23813345" w14:textId="316BD5B1" w:rsidR="001D0541" w:rsidRDefault="001D0541" w:rsidP="001D0541">
      <w:pPr>
        <w:pStyle w:val="CoverHeader"/>
      </w:pPr>
      <w:r>
        <w:t>Prerequisites</w:t>
      </w:r>
    </w:p>
    <w:p w14:paraId="0AA3F0C5" w14:textId="3E009159" w:rsidR="00812DC0" w:rsidRDefault="00812DC0" w:rsidP="00812DC0">
      <w:pPr>
        <w:pStyle w:val="Covertext"/>
        <w:numPr>
          <w:ilvl w:val="0"/>
          <w:numId w:val="5"/>
        </w:numPr>
        <w:rPr>
          <w:b/>
        </w:rPr>
      </w:pPr>
      <w:r>
        <w:rPr>
          <w:b/>
        </w:rPr>
        <w:t xml:space="preserve">Completion of Exercise 1 (you can review </w:t>
      </w:r>
      <w:r w:rsidR="006102CC">
        <w:rPr>
          <w:b/>
        </w:rPr>
        <w:t xml:space="preserve">completed </w:t>
      </w:r>
      <w:r>
        <w:rPr>
          <w:b/>
        </w:rPr>
        <w:t xml:space="preserve">code </w:t>
      </w:r>
      <w:r w:rsidR="006102CC">
        <w:rPr>
          <w:b/>
        </w:rPr>
        <w:t>in the course repository</w:t>
      </w:r>
      <w:r>
        <w:rPr>
          <w:b/>
        </w:rPr>
        <w:t>)</w:t>
      </w:r>
    </w:p>
    <w:p w14:paraId="4E5865F8" w14:textId="77777777" w:rsidR="00812DC0" w:rsidRDefault="00812DC0" w:rsidP="00812DC0">
      <w:pPr>
        <w:pStyle w:val="Covertext"/>
        <w:numPr>
          <w:ilvl w:val="0"/>
          <w:numId w:val="5"/>
        </w:numPr>
        <w:rPr>
          <w:b/>
        </w:rPr>
      </w:pPr>
      <w:r>
        <w:rPr>
          <w:b/>
        </w:rPr>
        <w:t>Google Chrome installed on your machine</w:t>
      </w:r>
    </w:p>
    <w:p w14:paraId="48327F73" w14:textId="77777777" w:rsidR="00812DC0" w:rsidRPr="00812DC0" w:rsidRDefault="00812DC0" w:rsidP="00812DC0">
      <w:pPr>
        <w:pStyle w:val="ListParagraph"/>
        <w:numPr>
          <w:ilvl w:val="0"/>
          <w:numId w:val="5"/>
        </w:numPr>
        <w:rPr>
          <w:b/>
          <w:bCs/>
        </w:rPr>
      </w:pPr>
      <w:r>
        <w:rPr>
          <w:b/>
        </w:rPr>
        <w:t xml:space="preserve">An approved Google Earth Engine account </w:t>
      </w:r>
    </w:p>
    <w:p w14:paraId="3D608094" w14:textId="78A4F4CB" w:rsidR="00812DC0" w:rsidRPr="00812DC0" w:rsidRDefault="00812DC0" w:rsidP="00812DC0">
      <w:pPr>
        <w:pStyle w:val="ListParagraph"/>
        <w:numPr>
          <w:ilvl w:val="0"/>
          <w:numId w:val="5"/>
        </w:numPr>
        <w:rPr>
          <w:rStyle w:val="Strong"/>
        </w:rPr>
      </w:pPr>
      <w:r>
        <w:rPr>
          <w:rStyle w:val="Strong"/>
        </w:rPr>
        <w:t>Follow the link</w:t>
      </w:r>
      <w:r w:rsidR="00903F0C">
        <w:rPr>
          <w:rStyle w:val="Strong"/>
        </w:rPr>
        <w:t>s</w:t>
      </w:r>
      <w:r>
        <w:rPr>
          <w:rStyle w:val="Strong"/>
        </w:rPr>
        <w:t xml:space="preserve"> below to gain </w:t>
      </w:r>
      <w:r w:rsidR="00C629CC">
        <w:rPr>
          <w:rStyle w:val="Strong"/>
        </w:rPr>
        <w:t xml:space="preserve">read access to </w:t>
      </w:r>
      <w:r w:rsidR="00903F0C">
        <w:rPr>
          <w:rStyle w:val="Strong"/>
        </w:rPr>
        <w:t>the</w:t>
      </w:r>
      <w:r w:rsidR="009630A8">
        <w:rPr>
          <w:rStyle w:val="Strong"/>
        </w:rPr>
        <w:t xml:space="preserve"> GEE code</w:t>
      </w:r>
      <w:r w:rsidR="00903F0C">
        <w:rPr>
          <w:rStyle w:val="Strong"/>
        </w:rPr>
        <w:t xml:space="preserve"> </w:t>
      </w:r>
      <w:r w:rsidR="000324C6">
        <w:rPr>
          <w:rStyle w:val="Strong"/>
        </w:rPr>
        <w:t>repositories</w:t>
      </w:r>
      <w:r w:rsidR="00903F0C">
        <w:rPr>
          <w:rStyle w:val="Strong"/>
        </w:rPr>
        <w:t xml:space="preserve"> we will refer to in the script. </w:t>
      </w:r>
    </w:p>
    <w:p w14:paraId="195BDEDC" w14:textId="5003F566" w:rsidR="00C629CC" w:rsidRDefault="008945C9" w:rsidP="00812DC0">
      <w:pPr>
        <w:pStyle w:val="ListParagraph"/>
        <w:numPr>
          <w:ilvl w:val="1"/>
          <w:numId w:val="5"/>
        </w:numPr>
        <w:rPr>
          <w:rStyle w:val="Strong"/>
        </w:rPr>
      </w:pPr>
      <w:hyperlink r:id="rId11" w:history="1">
        <w:r w:rsidR="00812DC0" w:rsidRPr="00812DC0">
          <w:rPr>
            <w:rStyle w:val="Hyperlink"/>
          </w:rPr>
          <w:t>Click here to gain access to the GTAC module repository</w:t>
        </w:r>
      </w:hyperlink>
      <w:r w:rsidR="00812DC0">
        <w:rPr>
          <w:rStyle w:val="Strong"/>
        </w:rPr>
        <w:t xml:space="preserve"> </w:t>
      </w:r>
    </w:p>
    <w:p w14:paraId="344CE595" w14:textId="7EE78543" w:rsidR="00903F0C" w:rsidRPr="009A0520" w:rsidRDefault="008945C9" w:rsidP="00903F0C">
      <w:pPr>
        <w:pStyle w:val="ListParagraph"/>
        <w:numPr>
          <w:ilvl w:val="1"/>
          <w:numId w:val="5"/>
        </w:numPr>
        <w:rPr>
          <w:rStyle w:val="Strong"/>
        </w:rPr>
      </w:pPr>
      <w:hyperlink r:id="rId12" w:history="1">
        <w:r w:rsidR="00903F0C" w:rsidRPr="009630A8">
          <w:rPr>
            <w:rStyle w:val="Hyperlink"/>
          </w:rPr>
          <w:t>Click here to gain access to the GTAC training repository</w:t>
        </w:r>
      </w:hyperlink>
    </w:p>
    <w:p w14:paraId="4058B760" w14:textId="722E70D0" w:rsidR="001D0541" w:rsidRDefault="001D0541">
      <w:r>
        <w:br w:type="page"/>
      </w:r>
    </w:p>
    <w:p w14:paraId="0B928659" w14:textId="77777777" w:rsidR="001D0541" w:rsidRDefault="001D0541" w:rsidP="001D0541">
      <w:pPr>
        <w:pStyle w:val="CoverHeader"/>
      </w:pPr>
    </w:p>
    <w:p w14:paraId="5CC87E03" w14:textId="4668DFA6" w:rsidR="00983625" w:rsidRPr="007C0F09" w:rsidRDefault="00983625" w:rsidP="00983625">
      <w:pPr>
        <w:pStyle w:val="NoSpacing"/>
      </w:pPr>
      <w:r>
        <w:t xml:space="preserve">USDA </w:t>
      </w:r>
      <w:r w:rsidRPr="006F4C98">
        <w:t xml:space="preserve">Non-Discrimination </w:t>
      </w:r>
      <w:r>
        <w:t>Statement</w:t>
      </w:r>
    </w:p>
    <w:p w14:paraId="12971541" w14:textId="77777777" w:rsidR="00983625" w:rsidRPr="007C0F09" w:rsidRDefault="00983625" w:rsidP="00983625">
      <w:pPr>
        <w:rPr>
          <w:sz w:val="18"/>
          <w:szCs w:val="18"/>
        </w:rPr>
      </w:pPr>
      <w:r w:rsidRPr="007C0F09">
        <w:rPr>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49172220" w14:textId="77777777" w:rsidR="00983625" w:rsidRPr="007C0F09" w:rsidRDefault="00983625" w:rsidP="00983625">
      <w:pPr>
        <w:rPr>
          <w:sz w:val="18"/>
          <w:szCs w:val="18"/>
        </w:rPr>
      </w:pPr>
      <w:r w:rsidRPr="007C0F09">
        <w:rPr>
          <w:sz w:val="18"/>
          <w:szCs w:val="18"/>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1784F25B" w14:textId="77777777" w:rsidR="00983625" w:rsidRPr="007C0F09" w:rsidRDefault="00983625" w:rsidP="00983625">
      <w:pPr>
        <w:rPr>
          <w:sz w:val="18"/>
          <w:szCs w:val="18"/>
        </w:rPr>
      </w:pPr>
      <w:r w:rsidRPr="007C0F09">
        <w:rPr>
          <w:sz w:val="18"/>
          <w:szCs w:val="18"/>
        </w:rPr>
        <w:t xml:space="preserve">To file a program discrimination complaint, complete the USDA Program Discrimination Complaint Form, AD-3027, found online at </w:t>
      </w:r>
      <w:hyperlink r:id="rId13" w:history="1">
        <w:r w:rsidRPr="005370FF">
          <w:rPr>
            <w:rStyle w:val="Hyperlink"/>
            <w:sz w:val="18"/>
            <w:szCs w:val="18"/>
          </w:rPr>
          <w:t>How to File a Program Discrimination Complaint</w:t>
        </w:r>
      </w:hyperlink>
      <w:r w:rsidRPr="007C0F09">
        <w:rPr>
          <w:sz w:val="18"/>
          <w:szCs w:val="18"/>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62524088" w14:textId="77777777" w:rsidR="00983625" w:rsidRDefault="00983625" w:rsidP="00983625">
      <w:pPr>
        <w:pBdr>
          <w:bottom w:val="single" w:sz="6" w:space="1" w:color="auto"/>
        </w:pBdr>
        <w:rPr>
          <w:sz w:val="18"/>
          <w:szCs w:val="18"/>
        </w:rPr>
      </w:pPr>
      <w:r w:rsidRPr="007C0F09">
        <w:rPr>
          <w:sz w:val="18"/>
          <w:szCs w:val="18"/>
        </w:rPr>
        <w:t>USDA is an equal opportunity provider, employer, and lender.</w:t>
      </w:r>
    </w:p>
    <w:p w14:paraId="384A7E33" w14:textId="77777777" w:rsidR="000324C6" w:rsidRPr="000324C6" w:rsidRDefault="00DC5A39" w:rsidP="000324C6">
      <w:pPr>
        <w:pStyle w:val="CoverHeader"/>
        <w:rPr>
          <w:rStyle w:val="Strong"/>
          <w:b/>
          <w:bCs w:val="0"/>
          <w:noProof/>
        </w:rPr>
      </w:pPr>
      <w:r>
        <w:br w:type="page"/>
      </w:r>
      <w:r w:rsidR="00DC6CCF" w:rsidRPr="000324C6">
        <w:rPr>
          <w:rStyle w:val="Strong"/>
          <w:b/>
          <w:bCs w:val="0"/>
        </w:rPr>
        <w:lastRenderedPageBreak/>
        <w:t>Table of Contents</w:t>
      </w:r>
      <w:r w:rsidR="00FA1E72">
        <w:rPr>
          <w:rStyle w:val="Strong"/>
          <w:b/>
          <w:bCs w:val="0"/>
        </w:rPr>
        <w:fldChar w:fldCharType="begin"/>
      </w:r>
      <w:r w:rsidR="00FA1E72" w:rsidRPr="000324C6">
        <w:rPr>
          <w:rStyle w:val="Strong"/>
          <w:b/>
          <w:bCs w:val="0"/>
        </w:rPr>
        <w:instrText xml:space="preserve"> TOC \o "1-1" \h \z \u </w:instrText>
      </w:r>
      <w:r w:rsidR="00FA1E72">
        <w:rPr>
          <w:rStyle w:val="Strong"/>
          <w:b/>
          <w:bCs w:val="0"/>
        </w:rPr>
        <w:fldChar w:fldCharType="separate"/>
      </w:r>
    </w:p>
    <w:p w14:paraId="399B83A0" w14:textId="5C91ABD7" w:rsidR="000324C6" w:rsidRDefault="008945C9">
      <w:pPr>
        <w:pStyle w:val="TOC1"/>
        <w:rPr>
          <w:noProof/>
        </w:rPr>
      </w:pPr>
      <w:hyperlink w:anchor="_Toc71024844" w:history="1">
        <w:r w:rsidR="000324C6" w:rsidRPr="001703EA">
          <w:rPr>
            <w:rStyle w:val="Hyperlink"/>
            <w:noProof/>
          </w:rPr>
          <w:t>Part 1: Prepare Landsat image composite</w:t>
        </w:r>
        <w:r w:rsidR="000324C6">
          <w:rPr>
            <w:noProof/>
            <w:webHidden/>
          </w:rPr>
          <w:tab/>
        </w:r>
        <w:r w:rsidR="000324C6">
          <w:rPr>
            <w:noProof/>
            <w:webHidden/>
          </w:rPr>
          <w:fldChar w:fldCharType="begin"/>
        </w:r>
        <w:r w:rsidR="000324C6">
          <w:rPr>
            <w:noProof/>
            <w:webHidden/>
          </w:rPr>
          <w:instrText xml:space="preserve"> PAGEREF _Toc71024844 \h </w:instrText>
        </w:r>
        <w:r w:rsidR="000324C6">
          <w:rPr>
            <w:noProof/>
            <w:webHidden/>
          </w:rPr>
        </w:r>
        <w:r w:rsidR="000324C6">
          <w:rPr>
            <w:noProof/>
            <w:webHidden/>
          </w:rPr>
          <w:fldChar w:fldCharType="separate"/>
        </w:r>
        <w:r w:rsidR="00ED30E0">
          <w:rPr>
            <w:noProof/>
            <w:webHidden/>
          </w:rPr>
          <w:t>5</w:t>
        </w:r>
        <w:r w:rsidR="000324C6">
          <w:rPr>
            <w:noProof/>
            <w:webHidden/>
          </w:rPr>
          <w:fldChar w:fldCharType="end"/>
        </w:r>
      </w:hyperlink>
    </w:p>
    <w:p w14:paraId="1E157202" w14:textId="507D48EE" w:rsidR="000324C6" w:rsidRDefault="008945C9">
      <w:pPr>
        <w:pStyle w:val="TOC1"/>
        <w:rPr>
          <w:noProof/>
        </w:rPr>
      </w:pPr>
      <w:hyperlink w:anchor="_Toc71024845" w:history="1">
        <w:r w:rsidR="000324C6" w:rsidRPr="001703EA">
          <w:rPr>
            <w:rStyle w:val="Hyperlink"/>
            <w:noProof/>
          </w:rPr>
          <w:t>Part 2: Calculate NDVI and NDVI percentiles</w:t>
        </w:r>
        <w:r w:rsidR="000324C6">
          <w:rPr>
            <w:noProof/>
            <w:webHidden/>
          </w:rPr>
          <w:tab/>
        </w:r>
        <w:r w:rsidR="000324C6">
          <w:rPr>
            <w:noProof/>
            <w:webHidden/>
          </w:rPr>
          <w:fldChar w:fldCharType="begin"/>
        </w:r>
        <w:r w:rsidR="000324C6">
          <w:rPr>
            <w:noProof/>
            <w:webHidden/>
          </w:rPr>
          <w:instrText xml:space="preserve"> PAGEREF _Toc71024845 \h </w:instrText>
        </w:r>
        <w:r w:rsidR="000324C6">
          <w:rPr>
            <w:noProof/>
            <w:webHidden/>
          </w:rPr>
        </w:r>
        <w:r w:rsidR="000324C6">
          <w:rPr>
            <w:noProof/>
            <w:webHidden/>
          </w:rPr>
          <w:fldChar w:fldCharType="separate"/>
        </w:r>
        <w:r w:rsidR="00ED30E0">
          <w:rPr>
            <w:noProof/>
            <w:webHidden/>
          </w:rPr>
          <w:t>10</w:t>
        </w:r>
        <w:r w:rsidR="000324C6">
          <w:rPr>
            <w:noProof/>
            <w:webHidden/>
          </w:rPr>
          <w:fldChar w:fldCharType="end"/>
        </w:r>
      </w:hyperlink>
    </w:p>
    <w:p w14:paraId="37C38B3F" w14:textId="3C42C5AE" w:rsidR="000324C6" w:rsidRDefault="008945C9">
      <w:pPr>
        <w:pStyle w:val="TOC1"/>
        <w:rPr>
          <w:noProof/>
        </w:rPr>
      </w:pPr>
      <w:hyperlink w:anchor="_Toc71024846" w:history="1">
        <w:r w:rsidR="000324C6" w:rsidRPr="001703EA">
          <w:rPr>
            <w:rStyle w:val="Hyperlink"/>
            <w:noProof/>
          </w:rPr>
          <w:t>Part 3: Calculate mineral / geologic indices</w:t>
        </w:r>
        <w:r w:rsidR="000324C6">
          <w:rPr>
            <w:noProof/>
            <w:webHidden/>
          </w:rPr>
          <w:tab/>
        </w:r>
        <w:r w:rsidR="000324C6">
          <w:rPr>
            <w:noProof/>
            <w:webHidden/>
          </w:rPr>
          <w:fldChar w:fldCharType="begin"/>
        </w:r>
        <w:r w:rsidR="000324C6">
          <w:rPr>
            <w:noProof/>
            <w:webHidden/>
          </w:rPr>
          <w:instrText xml:space="preserve"> PAGEREF _Toc71024846 \h </w:instrText>
        </w:r>
        <w:r w:rsidR="000324C6">
          <w:rPr>
            <w:noProof/>
            <w:webHidden/>
          </w:rPr>
        </w:r>
        <w:r w:rsidR="000324C6">
          <w:rPr>
            <w:noProof/>
            <w:webHidden/>
          </w:rPr>
          <w:fldChar w:fldCharType="separate"/>
        </w:r>
        <w:r w:rsidR="00ED30E0">
          <w:rPr>
            <w:noProof/>
            <w:webHidden/>
          </w:rPr>
          <w:t>13</w:t>
        </w:r>
        <w:r w:rsidR="000324C6">
          <w:rPr>
            <w:noProof/>
            <w:webHidden/>
          </w:rPr>
          <w:fldChar w:fldCharType="end"/>
        </w:r>
      </w:hyperlink>
    </w:p>
    <w:p w14:paraId="63C1C587" w14:textId="10F00CA1" w:rsidR="000324C6" w:rsidRDefault="008945C9">
      <w:pPr>
        <w:pStyle w:val="TOC1"/>
        <w:rPr>
          <w:noProof/>
        </w:rPr>
      </w:pPr>
      <w:hyperlink w:anchor="_Toc71024847" w:history="1">
        <w:r w:rsidR="000324C6" w:rsidRPr="001703EA">
          <w:rPr>
            <w:rStyle w:val="Hyperlink"/>
            <w:noProof/>
          </w:rPr>
          <w:t>Part 4: Calculate tasseled-cap image transformations</w:t>
        </w:r>
        <w:r w:rsidR="000324C6">
          <w:rPr>
            <w:noProof/>
            <w:webHidden/>
          </w:rPr>
          <w:tab/>
        </w:r>
        <w:r w:rsidR="000324C6">
          <w:rPr>
            <w:noProof/>
            <w:webHidden/>
          </w:rPr>
          <w:fldChar w:fldCharType="begin"/>
        </w:r>
        <w:r w:rsidR="000324C6">
          <w:rPr>
            <w:noProof/>
            <w:webHidden/>
          </w:rPr>
          <w:instrText xml:space="preserve"> PAGEREF _Toc71024847 \h </w:instrText>
        </w:r>
        <w:r w:rsidR="000324C6">
          <w:rPr>
            <w:noProof/>
            <w:webHidden/>
          </w:rPr>
        </w:r>
        <w:r w:rsidR="000324C6">
          <w:rPr>
            <w:noProof/>
            <w:webHidden/>
          </w:rPr>
          <w:fldChar w:fldCharType="separate"/>
        </w:r>
        <w:r w:rsidR="00ED30E0">
          <w:rPr>
            <w:noProof/>
            <w:webHidden/>
          </w:rPr>
          <w:t>15</w:t>
        </w:r>
        <w:r w:rsidR="000324C6">
          <w:rPr>
            <w:noProof/>
            <w:webHidden/>
          </w:rPr>
          <w:fldChar w:fldCharType="end"/>
        </w:r>
      </w:hyperlink>
    </w:p>
    <w:p w14:paraId="1BC3BD7D" w14:textId="13E6E483" w:rsidR="000324C6" w:rsidRDefault="008945C9">
      <w:pPr>
        <w:pStyle w:val="TOC1"/>
        <w:rPr>
          <w:noProof/>
        </w:rPr>
      </w:pPr>
      <w:hyperlink w:anchor="_Toc71024848" w:history="1">
        <w:r w:rsidR="000324C6" w:rsidRPr="001703EA">
          <w:rPr>
            <w:rStyle w:val="Hyperlink"/>
            <w:noProof/>
          </w:rPr>
          <w:t>Part 5: Combine layers</w:t>
        </w:r>
        <w:r w:rsidR="000324C6">
          <w:rPr>
            <w:noProof/>
            <w:webHidden/>
          </w:rPr>
          <w:tab/>
        </w:r>
        <w:r w:rsidR="000324C6">
          <w:rPr>
            <w:noProof/>
            <w:webHidden/>
          </w:rPr>
          <w:fldChar w:fldCharType="begin"/>
        </w:r>
        <w:r w:rsidR="000324C6">
          <w:rPr>
            <w:noProof/>
            <w:webHidden/>
          </w:rPr>
          <w:instrText xml:space="preserve"> PAGEREF _Toc71024848 \h </w:instrText>
        </w:r>
        <w:r w:rsidR="000324C6">
          <w:rPr>
            <w:noProof/>
            <w:webHidden/>
          </w:rPr>
        </w:r>
        <w:r w:rsidR="000324C6">
          <w:rPr>
            <w:noProof/>
            <w:webHidden/>
          </w:rPr>
          <w:fldChar w:fldCharType="separate"/>
        </w:r>
        <w:r w:rsidR="00ED30E0">
          <w:rPr>
            <w:noProof/>
            <w:webHidden/>
          </w:rPr>
          <w:t>17</w:t>
        </w:r>
        <w:r w:rsidR="000324C6">
          <w:rPr>
            <w:noProof/>
            <w:webHidden/>
          </w:rPr>
          <w:fldChar w:fldCharType="end"/>
        </w:r>
      </w:hyperlink>
    </w:p>
    <w:p w14:paraId="0C167551" w14:textId="6655D146" w:rsidR="00131BE1" w:rsidRDefault="00FA1E72" w:rsidP="00FA1E72">
      <w:pPr>
        <w:rPr>
          <w:rFonts w:asciiTheme="majorHAnsi" w:eastAsiaTheme="majorEastAsia" w:hAnsiTheme="majorHAnsi" w:cstheme="majorBidi"/>
          <w:spacing w:val="-10"/>
          <w:kern w:val="28"/>
          <w:sz w:val="48"/>
          <w:szCs w:val="56"/>
        </w:rPr>
      </w:pPr>
      <w:r>
        <w:rPr>
          <w:rFonts w:eastAsiaTheme="minorEastAsia"/>
          <w:b/>
          <w:sz w:val="28"/>
          <w:szCs w:val="28"/>
        </w:rPr>
        <w:fldChar w:fldCharType="end"/>
      </w:r>
      <w:r w:rsidR="00131BE1">
        <w:br w:type="page"/>
      </w:r>
    </w:p>
    <w:p w14:paraId="549F59B3" w14:textId="0476DF16" w:rsidR="003435B0" w:rsidRPr="00986406" w:rsidRDefault="00E56753" w:rsidP="00986406">
      <w:pPr>
        <w:pStyle w:val="ListA1"/>
      </w:pPr>
      <w:bookmarkStart w:id="7" w:name="_Toc71024844"/>
      <w:r>
        <w:lastRenderedPageBreak/>
        <w:t xml:space="preserve">Prepare </w:t>
      </w:r>
      <w:r w:rsidR="00903F0C">
        <w:t xml:space="preserve">Landsat image </w:t>
      </w:r>
      <w:r>
        <w:t>composite</w:t>
      </w:r>
      <w:bookmarkEnd w:id="7"/>
    </w:p>
    <w:p w14:paraId="59C9099F" w14:textId="350D814A" w:rsidR="003435B0" w:rsidRDefault="00903F0C" w:rsidP="009A0520">
      <w:r>
        <w:t>For our first step, we will prepare a Landsat image composite. This is accomplishing the same thing that we did in the previous exercise</w:t>
      </w:r>
      <w:r w:rsidR="009630A8">
        <w:t xml:space="preserve">. </w:t>
      </w:r>
      <w:r w:rsidR="002E12BF">
        <w:t>This time</w:t>
      </w:r>
      <w:r w:rsidR="009630A8">
        <w:t xml:space="preserve">, the script that we used in the previous exercise has been combined into a function in a library that we will load. So, we can do everything that we did in the previous exercise—without re-writing </w:t>
      </w:r>
      <w:r w:rsidR="002E12BF">
        <w:t>all</w:t>
      </w:r>
      <w:r w:rsidR="009630A8">
        <w:t xml:space="preserve"> the code. </w:t>
      </w:r>
      <w:r>
        <w:t xml:space="preserve"> </w:t>
      </w:r>
    </w:p>
    <w:p w14:paraId="7B464944" w14:textId="2B417DC7" w:rsidR="009402E7" w:rsidRDefault="009630A8" w:rsidP="008E36E6">
      <w:pPr>
        <w:pStyle w:val="ListA2"/>
      </w:pPr>
      <w:bookmarkStart w:id="8" w:name="_Toc65659446"/>
      <w:r>
        <w:t>Load the exercise script and input data</w:t>
      </w:r>
    </w:p>
    <w:p w14:paraId="564927D4" w14:textId="215A3C75" w:rsidR="009402E7" w:rsidRDefault="00711EFF" w:rsidP="009402E7">
      <w:pPr>
        <w:pStyle w:val="ListA3"/>
      </w:pPr>
      <w:r>
        <w:t xml:space="preserve">In the course repository, navigate to </w:t>
      </w:r>
      <w:r w:rsidR="002E12BF">
        <w:t xml:space="preserve">the script ex2_spectralIndices (located in </w:t>
      </w:r>
      <w:proofErr w:type="spellStart"/>
      <w:r w:rsidR="002E12BF">
        <w:t>DigitalSoilMapping</w:t>
      </w:r>
      <w:proofErr w:type="spellEnd"/>
      <w:r w:rsidR="002E12BF">
        <w:t>, 02_Exercises, 01_ExerciseWorkSheets). For this exercise, we have provided an outline of a script into which you will write and copy the appropriate code. For your reference, c</w:t>
      </w:r>
      <w:r w:rsidR="009630A8">
        <w:t xml:space="preserve">ompleted scripts are provided for you </w:t>
      </w:r>
      <w:r w:rsidR="002E12BF">
        <w:t xml:space="preserve">as well (located in </w:t>
      </w:r>
      <w:proofErr w:type="spellStart"/>
      <w:r w:rsidR="002E12BF">
        <w:t>DigitalSoilMapping</w:t>
      </w:r>
      <w:proofErr w:type="spellEnd"/>
      <w:r w:rsidR="002E12BF">
        <w:t>, 02_Exercises, 02_ExerciseCompleteScripts).</w:t>
      </w:r>
      <w:r w:rsidR="009630A8">
        <w:t xml:space="preserve"> </w:t>
      </w:r>
    </w:p>
    <w:p w14:paraId="57D01DD1" w14:textId="35B13CAB" w:rsidR="002E12BF" w:rsidRDefault="002E12BF" w:rsidP="002E12BF">
      <w:pPr>
        <w:pStyle w:val="Covertext"/>
        <w:jc w:val="center"/>
      </w:pPr>
      <w:r>
        <w:rPr>
          <w:noProof/>
        </w:rPr>
        <w:drawing>
          <wp:inline distT="0" distB="0" distL="0" distR="0" wp14:anchorId="6B7146DB" wp14:editId="0676D04B">
            <wp:extent cx="2800350" cy="2057260"/>
            <wp:effectExtent l="0" t="0" r="0" b="635"/>
            <wp:docPr id="8" name="Picture 8" descr="screen shot of the Digital Soil Mapping repository with the ex2_spectralIndices scrip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the Digital Soil Mapping repository with the ex2_spectralIndices script highlighted"/>
                    <pic:cNvPicPr/>
                  </pic:nvPicPr>
                  <pic:blipFill>
                    <a:blip r:embed="rId14"/>
                    <a:stretch>
                      <a:fillRect/>
                    </a:stretch>
                  </pic:blipFill>
                  <pic:spPr>
                    <a:xfrm>
                      <a:off x="0" y="0"/>
                      <a:ext cx="2806128" cy="2061505"/>
                    </a:xfrm>
                    <a:prstGeom prst="rect">
                      <a:avLst/>
                    </a:prstGeom>
                  </pic:spPr>
                </pic:pic>
              </a:graphicData>
            </a:graphic>
          </wp:inline>
        </w:drawing>
      </w:r>
    </w:p>
    <w:p w14:paraId="0BB06023" w14:textId="3A2E2CC4" w:rsidR="00711EFF" w:rsidRDefault="00711EFF" w:rsidP="00711EFF">
      <w:pPr>
        <w:pStyle w:val="ListA3"/>
      </w:pPr>
      <w:r>
        <w:t xml:space="preserve">Open the script and inspect it. The first thing you will notice is the heading, describing the title, authorship, date modified, and summary of the script. </w:t>
      </w:r>
      <w:r w:rsidR="009630A8">
        <w:t xml:space="preserve">If you scroll down, you will see headings describing the different tasks that the script plans to accomplish. </w:t>
      </w:r>
      <w:proofErr w:type="gramStart"/>
      <w:r w:rsidR="009630A8">
        <w:t>But,</w:t>
      </w:r>
      <w:proofErr w:type="gramEnd"/>
      <w:r w:rsidR="009630A8">
        <w:t xml:space="preserve"> there is no code written. </w:t>
      </w:r>
    </w:p>
    <w:p w14:paraId="1709199E" w14:textId="77777777" w:rsidR="002E12BF" w:rsidRDefault="00FD3356" w:rsidP="00711EFF">
      <w:pPr>
        <w:pStyle w:val="ListA3"/>
      </w:pPr>
      <w:r>
        <w:t>Save the code with a unique name to your own code repository for the course.</w:t>
      </w:r>
    </w:p>
    <w:p w14:paraId="18782922" w14:textId="1A51DE2E" w:rsidR="00FD3356" w:rsidRDefault="002E12BF" w:rsidP="002E12BF">
      <w:pPr>
        <w:pStyle w:val="ListA4"/>
      </w:pPr>
      <w:r>
        <w:t>If the Save button is greyed out, you may have to make a small edit to the code first – you can add a space after text somewhere within the header (or make any other edits to the header that you wish). Once you make a small edit, the Save button with appear.</w:t>
      </w:r>
    </w:p>
    <w:p w14:paraId="51C55244" w14:textId="3A217049" w:rsidR="007E5C24" w:rsidRDefault="007E5C24" w:rsidP="002E12BF">
      <w:pPr>
        <w:pStyle w:val="ListA4"/>
      </w:pPr>
      <w:r>
        <w:t xml:space="preserve">Click the Save drop down and select </w:t>
      </w:r>
      <w:r w:rsidRPr="007E5C24">
        <w:rPr>
          <w:b/>
          <w:bCs/>
        </w:rPr>
        <w:t xml:space="preserve">Save as… </w:t>
      </w:r>
      <w:r>
        <w:t xml:space="preserve">- you will get a pop-up that asks if you would like to make a copy. Select </w:t>
      </w:r>
      <w:r w:rsidRPr="007E5C24">
        <w:rPr>
          <w:b/>
          <w:bCs/>
        </w:rPr>
        <w:t>Yes</w:t>
      </w:r>
      <w:r>
        <w:t>.</w:t>
      </w:r>
    </w:p>
    <w:p w14:paraId="2FDD71AB" w14:textId="082C43B0" w:rsidR="007E5C24" w:rsidRDefault="007E5C24" w:rsidP="007E5C24">
      <w:pPr>
        <w:pStyle w:val="Covertext"/>
        <w:jc w:val="center"/>
      </w:pPr>
      <w:r>
        <w:rPr>
          <w:noProof/>
        </w:rPr>
        <w:drawing>
          <wp:inline distT="0" distB="0" distL="0" distR="0" wp14:anchorId="57E5E3D1" wp14:editId="2A61E21D">
            <wp:extent cx="4095750" cy="1196344"/>
            <wp:effectExtent l="0" t="0" r="0" b="3810"/>
            <wp:docPr id="9" name="Picture 9" descr="earth engine pop up asking if you'd like to save a copy of the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arth engine pop up asking if you'd like to save a copy of the script"/>
                    <pic:cNvPicPr/>
                  </pic:nvPicPr>
                  <pic:blipFill>
                    <a:blip r:embed="rId15"/>
                    <a:stretch>
                      <a:fillRect/>
                    </a:stretch>
                  </pic:blipFill>
                  <pic:spPr>
                    <a:xfrm>
                      <a:off x="0" y="0"/>
                      <a:ext cx="4110697" cy="1200710"/>
                    </a:xfrm>
                    <a:prstGeom prst="rect">
                      <a:avLst/>
                    </a:prstGeom>
                  </pic:spPr>
                </pic:pic>
              </a:graphicData>
            </a:graphic>
          </wp:inline>
        </w:drawing>
      </w:r>
    </w:p>
    <w:p w14:paraId="252D5F8D" w14:textId="3414801F" w:rsidR="007E5C24" w:rsidRDefault="007E5C24" w:rsidP="007E5C24">
      <w:pPr>
        <w:pStyle w:val="ListA4"/>
      </w:pPr>
      <w:r>
        <w:t xml:space="preserve">Choose a repository in which to save the script, and name it something intuitive, like </w:t>
      </w:r>
      <w:r w:rsidRPr="007E5C24">
        <w:rPr>
          <w:b/>
          <w:bCs/>
        </w:rPr>
        <w:t>ex2_spectralIndices</w:t>
      </w:r>
      <w:r w:rsidRPr="007E5C24">
        <w:t>.</w:t>
      </w:r>
    </w:p>
    <w:p w14:paraId="118405B3" w14:textId="3EC430B8" w:rsidR="007E5C24" w:rsidRDefault="007E5C24" w:rsidP="007E5C24">
      <w:pPr>
        <w:jc w:val="center"/>
      </w:pPr>
      <w:r>
        <w:rPr>
          <w:noProof/>
        </w:rPr>
        <w:lastRenderedPageBreak/>
        <mc:AlternateContent>
          <mc:Choice Requires="wps">
            <w:drawing>
              <wp:anchor distT="0" distB="0" distL="114300" distR="114300" simplePos="0" relativeHeight="251660288" behindDoc="0" locked="0" layoutInCell="1" allowOverlap="1" wp14:anchorId="078DD173" wp14:editId="58FCC5C6">
                <wp:simplePos x="0" y="0"/>
                <wp:positionH relativeFrom="column">
                  <wp:posOffset>1398794</wp:posOffset>
                </wp:positionH>
                <wp:positionV relativeFrom="paragraph">
                  <wp:posOffset>1263426</wp:posOffset>
                </wp:positionV>
                <wp:extent cx="1038225" cy="219075"/>
                <wp:effectExtent l="0" t="0" r="28575" b="2857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19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C8FC1" w14:textId="0C44818A" w:rsidR="007E5C24" w:rsidRPr="007E5C24" w:rsidRDefault="007E5C24" w:rsidP="007E5C24">
                            <w:pPr>
                              <w:jc w:val="center"/>
                              <w:rPr>
                                <w:b/>
                                <w:bCs/>
                                <w:color w:val="000000" w:themeColor="text1"/>
                                <w:sz w:val="16"/>
                                <w:szCs w:val="16"/>
                              </w:rPr>
                            </w:pPr>
                            <w:r w:rsidRPr="007E5C24">
                              <w:rPr>
                                <w:b/>
                                <w:bCs/>
                                <w:color w:val="000000" w:themeColor="text1"/>
                                <w:sz w:val="16"/>
                                <w:szCs w:val="16"/>
                              </w:rPr>
                              <w:t>Your_Name_Here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D173" id="Rectangle 16" o:spid="_x0000_s1026" alt="&quot;&quot;" style="position:absolute;left:0;text-align:left;margin-left:110.15pt;margin-top:99.5pt;width:8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" fillcolor="yellow" strokecolor="black [3213]" strokeweight="1pt">
                <v:textbox>
                  <w:txbxContent>
                    <w:p w14:paraId="146C8FC1" w14:textId="0C44818A" w:rsidR="007E5C24" w:rsidRPr="007E5C24" w:rsidRDefault="007E5C24" w:rsidP="007E5C24">
                      <w:pPr>
                        <w:jc w:val="center"/>
                        <w:rPr>
                          <w:b/>
                          <w:bCs/>
                          <w:color w:val="000000" w:themeColor="text1"/>
                          <w:sz w:val="16"/>
                          <w:szCs w:val="16"/>
                        </w:rPr>
                      </w:pPr>
                      <w:r w:rsidRPr="007E5C24">
                        <w:rPr>
                          <w:b/>
                          <w:bCs/>
                          <w:color w:val="000000" w:themeColor="text1"/>
                          <w:sz w:val="16"/>
                          <w:szCs w:val="16"/>
                        </w:rPr>
                        <w:t>Your_Name_Here</w:t>
                      </w:r>
                    </w:p>
                  </w:txbxContent>
                </v:textbox>
              </v:rect>
            </w:pict>
          </mc:Fallback>
        </mc:AlternateContent>
      </w:r>
      <w:r>
        <w:rPr>
          <w:noProof/>
        </w:rPr>
        <w:drawing>
          <wp:inline distT="0" distB="0" distL="0" distR="0" wp14:anchorId="5E03330A" wp14:editId="3678053E">
            <wp:extent cx="4733925" cy="3094753"/>
            <wp:effectExtent l="0" t="0" r="0" b="0"/>
            <wp:docPr id="15" name="Picture 15" descr="Save file prompt in eart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ve file prompt in earth engine"/>
                    <pic:cNvPicPr/>
                  </pic:nvPicPr>
                  <pic:blipFill>
                    <a:blip r:embed="rId16"/>
                    <a:stretch>
                      <a:fillRect/>
                    </a:stretch>
                  </pic:blipFill>
                  <pic:spPr>
                    <a:xfrm>
                      <a:off x="0" y="0"/>
                      <a:ext cx="4739171" cy="3098182"/>
                    </a:xfrm>
                    <a:prstGeom prst="rect">
                      <a:avLst/>
                    </a:prstGeom>
                  </pic:spPr>
                </pic:pic>
              </a:graphicData>
            </a:graphic>
          </wp:inline>
        </w:drawing>
      </w:r>
    </w:p>
    <w:p w14:paraId="30303C39" w14:textId="55B88A79" w:rsidR="009630A8" w:rsidRDefault="009630A8" w:rsidP="007E6B53">
      <w:pPr>
        <w:pStyle w:val="ListA3"/>
      </w:pPr>
      <w:r>
        <w:t xml:space="preserve">Ensure that you have uploaded the </w:t>
      </w:r>
      <w:proofErr w:type="spellStart"/>
      <w:r>
        <w:rPr>
          <w:b/>
          <w:bCs/>
        </w:rPr>
        <w:t>VT_boundary.shp</w:t>
      </w:r>
      <w:proofErr w:type="spellEnd"/>
      <w:r>
        <w:t xml:space="preserve"> file to your assets folder.</w:t>
      </w:r>
    </w:p>
    <w:p w14:paraId="3033F930" w14:textId="26B3C8F8" w:rsidR="00F83E8E" w:rsidRDefault="007E5C24" w:rsidP="00F83E8E">
      <w:pPr>
        <w:pStyle w:val="ListA4"/>
      </w:pPr>
      <w:r>
        <w:t xml:space="preserve">If you need to upload the file as an Asset, select the </w:t>
      </w:r>
      <w:r w:rsidRPr="00F83E8E">
        <w:rPr>
          <w:b/>
          <w:bCs/>
        </w:rPr>
        <w:t>Assets</w:t>
      </w:r>
      <w:r>
        <w:t xml:space="preserve"> tab</w:t>
      </w:r>
      <w:r w:rsidR="00F83E8E">
        <w:t>.</w:t>
      </w:r>
    </w:p>
    <w:p w14:paraId="1E70399A" w14:textId="0B0C2E46" w:rsidR="00F83E8E" w:rsidRDefault="00F83E8E" w:rsidP="00F83E8E">
      <w:pPr>
        <w:pStyle w:val="ListA4"/>
      </w:pPr>
      <w:r>
        <w:t>Select the</w:t>
      </w:r>
      <w:r w:rsidR="00B2698C">
        <w:t xml:space="preserve"> red</w:t>
      </w:r>
      <w:r>
        <w:t xml:space="preserve"> </w:t>
      </w:r>
      <w:r w:rsidR="00B2698C">
        <w:rPr>
          <w:b/>
          <w:bCs/>
        </w:rPr>
        <w:t>NEW</w:t>
      </w:r>
      <w:r w:rsidRPr="00B2698C">
        <w:t xml:space="preserve"> button</w:t>
      </w:r>
      <w:r>
        <w:t xml:space="preserve"> and then select </w:t>
      </w:r>
      <w:r w:rsidRPr="00F83E8E">
        <w:rPr>
          <w:b/>
          <w:bCs/>
        </w:rPr>
        <w:t>Shape files (.</w:t>
      </w:r>
      <w:proofErr w:type="spellStart"/>
      <w:r w:rsidRPr="00F83E8E">
        <w:rPr>
          <w:b/>
          <w:bCs/>
        </w:rPr>
        <w:t>shp</w:t>
      </w:r>
      <w:proofErr w:type="spellEnd"/>
      <w:r w:rsidRPr="00F83E8E">
        <w:rPr>
          <w:b/>
          <w:bCs/>
        </w:rPr>
        <w:t>, .</w:t>
      </w:r>
      <w:proofErr w:type="spellStart"/>
      <w:r w:rsidRPr="00F83E8E">
        <w:rPr>
          <w:b/>
          <w:bCs/>
        </w:rPr>
        <w:t>shx</w:t>
      </w:r>
      <w:proofErr w:type="spellEnd"/>
      <w:r w:rsidRPr="00F83E8E">
        <w:rPr>
          <w:b/>
          <w:bCs/>
        </w:rPr>
        <w:t>, .</w:t>
      </w:r>
      <w:proofErr w:type="spellStart"/>
      <w:r w:rsidRPr="00F83E8E">
        <w:rPr>
          <w:b/>
          <w:bCs/>
        </w:rPr>
        <w:t>dbf</w:t>
      </w:r>
      <w:proofErr w:type="spellEnd"/>
      <w:proofErr w:type="gramStart"/>
      <w:r w:rsidRPr="00F83E8E">
        <w:rPr>
          <w:b/>
          <w:bCs/>
        </w:rPr>
        <w:t>, .</w:t>
      </w:r>
      <w:proofErr w:type="spellStart"/>
      <w:r w:rsidRPr="00F83E8E">
        <w:rPr>
          <w:b/>
          <w:bCs/>
        </w:rPr>
        <w:t>prj</w:t>
      </w:r>
      <w:proofErr w:type="spellEnd"/>
      <w:proofErr w:type="gramEnd"/>
      <w:r w:rsidRPr="00F83E8E">
        <w:rPr>
          <w:b/>
          <w:bCs/>
        </w:rPr>
        <w:t>, or .zip)</w:t>
      </w:r>
      <w:r>
        <w:t xml:space="preserve"> from the </w:t>
      </w:r>
      <w:r w:rsidRPr="00F83E8E">
        <w:rPr>
          <w:b/>
          <w:bCs/>
        </w:rPr>
        <w:t>Table Upload</w:t>
      </w:r>
      <w:r>
        <w:t xml:space="preserve"> section, shown below.</w:t>
      </w:r>
    </w:p>
    <w:p w14:paraId="53514E6D" w14:textId="3D735DF0" w:rsidR="00F83E8E" w:rsidRDefault="00F83E8E" w:rsidP="00B2698C">
      <w:pPr>
        <w:pStyle w:val="Covertext"/>
        <w:jc w:val="center"/>
      </w:pPr>
      <w:r w:rsidRPr="00F83E8E">
        <w:rPr>
          <w:noProof/>
        </w:rPr>
        <w:drawing>
          <wp:inline distT="0" distB="0" distL="0" distR="0" wp14:anchorId="3E8FF73D" wp14:editId="15998290">
            <wp:extent cx="4190871" cy="3648075"/>
            <wp:effectExtent l="0" t="0" r="635" b="0"/>
            <wp:docPr id="4" name="Picture 3" descr="the assets tab on google earth engine with the new button drop down menu pictured">
              <a:extLst xmlns:a="http://schemas.openxmlformats.org/drawingml/2006/main">
                <a:ext uri="{FF2B5EF4-FFF2-40B4-BE49-F238E27FC236}">
                  <a16:creationId xmlns:a16="http://schemas.microsoft.com/office/drawing/2014/main" id="{92F2E73C-42D8-44F1-B765-D3CF47DB6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assets tab on google earth engine with the new button drop down menu pictured">
                      <a:extLst>
                        <a:ext uri="{FF2B5EF4-FFF2-40B4-BE49-F238E27FC236}">
                          <a16:creationId xmlns:a16="http://schemas.microsoft.com/office/drawing/2014/main" id="{92F2E73C-42D8-44F1-B765-D3CF47DB6289}"/>
                        </a:ext>
                      </a:extLst>
                    </pic:cNvPr>
                    <pic:cNvPicPr>
                      <a:picLocks noChangeAspect="1"/>
                    </pic:cNvPicPr>
                  </pic:nvPicPr>
                  <pic:blipFill rotWithShape="1">
                    <a:blip r:embed="rId17"/>
                    <a:srcRect l="33428" t="6999" r="54357" b="64647"/>
                    <a:stretch/>
                  </pic:blipFill>
                  <pic:spPr bwMode="auto">
                    <a:xfrm>
                      <a:off x="0" y="0"/>
                      <a:ext cx="4196808" cy="3653243"/>
                    </a:xfrm>
                    <a:prstGeom prst="rect">
                      <a:avLst/>
                    </a:prstGeom>
                    <a:ln>
                      <a:noFill/>
                    </a:ln>
                    <a:extLst>
                      <a:ext uri="{53640926-AAD7-44D8-BBD7-CCE9431645EC}">
                        <a14:shadowObscured xmlns:a14="http://schemas.microsoft.com/office/drawing/2010/main"/>
                      </a:ext>
                    </a:extLst>
                  </pic:spPr>
                </pic:pic>
              </a:graphicData>
            </a:graphic>
          </wp:inline>
        </w:drawing>
      </w:r>
    </w:p>
    <w:p w14:paraId="0DE785CD" w14:textId="413F2C21" w:rsidR="00B2698C" w:rsidRDefault="00B2698C" w:rsidP="00B2698C">
      <w:pPr>
        <w:pStyle w:val="ListA4"/>
      </w:pPr>
      <w:r>
        <w:t xml:space="preserve">Click on the red </w:t>
      </w:r>
      <w:r w:rsidRPr="00B2698C">
        <w:rPr>
          <w:b/>
          <w:bCs/>
        </w:rPr>
        <w:t>SELECT</w:t>
      </w:r>
      <w:r>
        <w:t xml:space="preserve"> button. Navigate to where you have stored your course data, open the </w:t>
      </w:r>
      <w:proofErr w:type="spellStart"/>
      <w:r w:rsidRPr="00B2698C">
        <w:rPr>
          <w:b/>
          <w:bCs/>
        </w:rPr>
        <w:t>Essex_VT</w:t>
      </w:r>
      <w:proofErr w:type="spellEnd"/>
      <w:r>
        <w:t xml:space="preserve"> folder, and then open the </w:t>
      </w:r>
      <w:proofErr w:type="spellStart"/>
      <w:r w:rsidRPr="00B2698C">
        <w:rPr>
          <w:b/>
          <w:bCs/>
        </w:rPr>
        <w:t>VT_Boundary</w:t>
      </w:r>
      <w:proofErr w:type="spellEnd"/>
      <w:r>
        <w:t xml:space="preserve"> folder. Hold the </w:t>
      </w:r>
      <w:r w:rsidRPr="00B2698C">
        <w:rPr>
          <w:b/>
          <w:bCs/>
        </w:rPr>
        <w:t>CTRL</w:t>
      </w:r>
      <w:r>
        <w:t xml:space="preserve"> key and select all but the file with the SBX extension. Select </w:t>
      </w:r>
      <w:r w:rsidRPr="00B2698C">
        <w:rPr>
          <w:b/>
          <w:bCs/>
        </w:rPr>
        <w:t>Open</w:t>
      </w:r>
      <w:r>
        <w:t>.</w:t>
      </w:r>
    </w:p>
    <w:p w14:paraId="2F8CD10B" w14:textId="70DE14BC" w:rsidR="00952E3E" w:rsidRDefault="00952E3E" w:rsidP="00952E3E">
      <w:pPr>
        <w:pStyle w:val="NoSpacing"/>
        <w:jc w:val="center"/>
      </w:pPr>
      <w:r>
        <w:rPr>
          <w:noProof/>
        </w:rPr>
        <w:lastRenderedPageBreak/>
        <mc:AlternateContent>
          <mc:Choice Requires="wps">
            <w:drawing>
              <wp:anchor distT="0" distB="0" distL="114300" distR="114300" simplePos="0" relativeHeight="251662336" behindDoc="0" locked="0" layoutInCell="1" allowOverlap="1" wp14:anchorId="12CE7659" wp14:editId="6244BEC5">
                <wp:simplePos x="0" y="0"/>
                <wp:positionH relativeFrom="column">
                  <wp:posOffset>1203351</wp:posOffset>
                </wp:positionH>
                <wp:positionV relativeFrom="paragraph">
                  <wp:posOffset>3986784</wp:posOffset>
                </wp:positionV>
                <wp:extent cx="896112" cy="200787"/>
                <wp:effectExtent l="0" t="0" r="18415" b="2794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112" cy="200787"/>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EB412" w14:textId="77777777" w:rsidR="00952E3E" w:rsidRPr="00952E3E" w:rsidRDefault="00952E3E" w:rsidP="00952E3E">
                            <w:pPr>
                              <w:jc w:val="center"/>
                              <w:rPr>
                                <w:b/>
                                <w:bCs/>
                                <w:color w:val="000000" w:themeColor="text1"/>
                                <w:sz w:val="14"/>
                                <w:szCs w:val="14"/>
                              </w:rPr>
                            </w:pPr>
                            <w:r w:rsidRPr="00952E3E">
                              <w:rPr>
                                <w:b/>
                                <w:bCs/>
                                <w:color w:val="000000" w:themeColor="text1"/>
                                <w:sz w:val="14"/>
                                <w:szCs w:val="14"/>
                              </w:rPr>
                              <w:t>Your_Name_Here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E7659" id="Rectangle 19" o:spid="_x0000_s1027" alt="&quot;&quot;" style="position:absolute;left:0;text-align:left;margin-left:94.75pt;margin-top:313.9pt;width:70.55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" fillcolor="yellow" strokecolor="black [3213]" strokeweight="1pt">
                <v:textbox>
                  <w:txbxContent>
                    <w:p w14:paraId="5ACEB412" w14:textId="77777777" w:rsidR="00952E3E" w:rsidRPr="00952E3E" w:rsidRDefault="00952E3E" w:rsidP="00952E3E">
                      <w:pPr>
                        <w:jc w:val="center"/>
                        <w:rPr>
                          <w:b/>
                          <w:bCs/>
                          <w:color w:val="000000" w:themeColor="text1"/>
                          <w:sz w:val="14"/>
                          <w:szCs w:val="14"/>
                        </w:rPr>
                      </w:pPr>
                      <w:r w:rsidRPr="00952E3E">
                        <w:rPr>
                          <w:b/>
                          <w:bCs/>
                          <w:color w:val="000000" w:themeColor="text1"/>
                          <w:sz w:val="14"/>
                          <w:szCs w:val="14"/>
                        </w:rPr>
                        <w:t>Your_Name_Here</w:t>
                      </w:r>
                    </w:p>
                  </w:txbxContent>
                </v:textbox>
              </v:rect>
            </w:pict>
          </mc:Fallback>
        </mc:AlternateContent>
      </w:r>
      <w:r>
        <w:rPr>
          <w:noProof/>
        </w:rPr>
        <w:drawing>
          <wp:inline distT="0" distB="0" distL="0" distR="0" wp14:anchorId="6D7AB467" wp14:editId="54A74235">
            <wp:extent cx="4802505" cy="8229600"/>
            <wp:effectExtent l="0" t="0" r="0" b="0"/>
            <wp:docPr id="18" name="Picture 18" descr="upload a new file asset window in eart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load a new file asset window in earth engine"/>
                    <pic:cNvPicPr/>
                  </pic:nvPicPr>
                  <pic:blipFill>
                    <a:blip r:embed="rId18"/>
                    <a:stretch>
                      <a:fillRect/>
                    </a:stretch>
                  </pic:blipFill>
                  <pic:spPr>
                    <a:xfrm>
                      <a:off x="0" y="0"/>
                      <a:ext cx="4802505" cy="8229600"/>
                    </a:xfrm>
                    <a:prstGeom prst="rect">
                      <a:avLst/>
                    </a:prstGeom>
                  </pic:spPr>
                </pic:pic>
              </a:graphicData>
            </a:graphic>
          </wp:inline>
        </w:drawing>
      </w:r>
    </w:p>
    <w:p w14:paraId="4BF21F2C" w14:textId="2A6F1448" w:rsidR="00B2698C" w:rsidRDefault="00D21BA5" w:rsidP="00B2698C">
      <w:pPr>
        <w:pStyle w:val="ListA4"/>
      </w:pPr>
      <w:r>
        <w:lastRenderedPageBreak/>
        <w:t>I</w:t>
      </w:r>
      <w:r w:rsidR="00952E3E">
        <w:t>t is recommended to leave it as the default.</w:t>
      </w:r>
      <w:r>
        <w:t xml:space="preserve"> Note that if you change the name, you may need to edit the code </w:t>
      </w:r>
      <w:r w:rsidR="005332FA">
        <w:t>to reflect this difference.</w:t>
      </w:r>
    </w:p>
    <w:p w14:paraId="496B56BF" w14:textId="7171731E" w:rsidR="00952E3E" w:rsidRDefault="00952E3E" w:rsidP="00B2698C">
      <w:pPr>
        <w:pStyle w:val="ListA4"/>
      </w:pPr>
      <w:r>
        <w:t>Click the Upload button. The upload will appear in your Tasks tab and may take a few minutes to complete. You can click Refresh to update the status.</w:t>
      </w:r>
    </w:p>
    <w:p w14:paraId="285A2BCD" w14:textId="0446F451" w:rsidR="00952E3E" w:rsidRDefault="00952E3E" w:rsidP="00952E3E">
      <w:pPr>
        <w:jc w:val="center"/>
      </w:pPr>
      <w:r>
        <w:rPr>
          <w:noProof/>
        </w:rPr>
        <w:drawing>
          <wp:inline distT="0" distB="0" distL="0" distR="0" wp14:anchorId="1FFB67C0" wp14:editId="5B165EFD">
            <wp:extent cx="4695825" cy="1504950"/>
            <wp:effectExtent l="0" t="0" r="9525" b="0"/>
            <wp:docPr id="20" name="Picture 20" descr="Tasks tab in earth engine showing an asset being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sks tab in earth engine showing an asset being uploaded."/>
                    <pic:cNvPicPr/>
                  </pic:nvPicPr>
                  <pic:blipFill>
                    <a:blip r:embed="rId19"/>
                    <a:stretch>
                      <a:fillRect/>
                    </a:stretch>
                  </pic:blipFill>
                  <pic:spPr>
                    <a:xfrm>
                      <a:off x="0" y="0"/>
                      <a:ext cx="4695825" cy="1504950"/>
                    </a:xfrm>
                    <a:prstGeom prst="rect">
                      <a:avLst/>
                    </a:prstGeom>
                  </pic:spPr>
                </pic:pic>
              </a:graphicData>
            </a:graphic>
          </wp:inline>
        </w:drawing>
      </w:r>
    </w:p>
    <w:p w14:paraId="31178A30" w14:textId="39ED6AD7" w:rsidR="00952E3E" w:rsidRDefault="00952E3E" w:rsidP="00952E3E">
      <w:pPr>
        <w:pStyle w:val="ListA4"/>
      </w:pPr>
      <w:r>
        <w:t xml:space="preserve">When finished, you may need to click the Refresh button, just to the right of the red NEW button, in your Assets tab </w:t>
      </w:r>
      <w:r w:rsidR="00466AE8">
        <w:t>for</w:t>
      </w:r>
      <w:r>
        <w:t xml:space="preserve"> the new asset to appear.</w:t>
      </w:r>
    </w:p>
    <w:p w14:paraId="5CF15A2D" w14:textId="7ADE2F8E" w:rsidR="00952E3E" w:rsidRDefault="00952E3E" w:rsidP="00952E3E">
      <w:pPr>
        <w:jc w:val="center"/>
      </w:pPr>
      <w:r>
        <w:rPr>
          <w:noProof/>
        </w:rPr>
        <w:drawing>
          <wp:inline distT="0" distB="0" distL="0" distR="0" wp14:anchorId="2D0EC5B8" wp14:editId="2E7F79DB">
            <wp:extent cx="2295525" cy="1047750"/>
            <wp:effectExtent l="0" t="0" r="9525" b="0"/>
            <wp:docPr id="21" name="Picture 21" descr="red new and refresh buttons in the assets tab of eart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d new and refresh buttons in the assets tab of earth engine"/>
                    <pic:cNvPicPr/>
                  </pic:nvPicPr>
                  <pic:blipFill>
                    <a:blip r:embed="rId20"/>
                    <a:stretch>
                      <a:fillRect/>
                    </a:stretch>
                  </pic:blipFill>
                  <pic:spPr>
                    <a:xfrm>
                      <a:off x="0" y="0"/>
                      <a:ext cx="2295525" cy="1047750"/>
                    </a:xfrm>
                    <a:prstGeom prst="rect">
                      <a:avLst/>
                    </a:prstGeom>
                  </pic:spPr>
                </pic:pic>
              </a:graphicData>
            </a:graphic>
          </wp:inline>
        </w:drawing>
      </w:r>
    </w:p>
    <w:p w14:paraId="38D35DDC" w14:textId="02C25DA4" w:rsidR="005A03A2" w:rsidRDefault="005A03A2" w:rsidP="005A03A2">
      <w:pPr>
        <w:pStyle w:val="ListA4"/>
      </w:pPr>
      <w:r>
        <w:t>Once your asset is loaded, click the blue arrow that points to the right to import it into your script.</w:t>
      </w:r>
    </w:p>
    <w:p w14:paraId="758F11C6" w14:textId="3B408FDE" w:rsidR="005A03A2" w:rsidRDefault="005A03A2" w:rsidP="002D5461">
      <w:pPr>
        <w:pStyle w:val="Covertext"/>
        <w:jc w:val="center"/>
      </w:pPr>
      <w:r>
        <w:rPr>
          <w:noProof/>
        </w:rPr>
        <w:drawing>
          <wp:inline distT="0" distB="0" distL="0" distR="0" wp14:anchorId="0381054D" wp14:editId="298EB7E8">
            <wp:extent cx="5281700" cy="593766"/>
            <wp:effectExtent l="0" t="0" r="0" b="0"/>
            <wp:docPr id="22" name="Picture 22" descr="screenshot showing VT_boundary file in asset pane - the blue arrow loads it into you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VT_boundary file in asset pane - the blue arrow loads it into your script."/>
                    <pic:cNvPicPr/>
                  </pic:nvPicPr>
                  <pic:blipFill rotWithShape="1">
                    <a:blip r:embed="rId21"/>
                    <a:srcRect l="34055" t="50756" r="54535" b="45823"/>
                    <a:stretch/>
                  </pic:blipFill>
                  <pic:spPr bwMode="auto">
                    <a:xfrm>
                      <a:off x="0" y="0"/>
                      <a:ext cx="5364516" cy="603076"/>
                    </a:xfrm>
                    <a:prstGeom prst="rect">
                      <a:avLst/>
                    </a:prstGeom>
                    <a:ln>
                      <a:noFill/>
                    </a:ln>
                    <a:extLst>
                      <a:ext uri="{53640926-AAD7-44D8-BBD7-CCE9431645EC}">
                        <a14:shadowObscured xmlns:a14="http://schemas.microsoft.com/office/drawing/2010/main"/>
                      </a:ext>
                    </a:extLst>
                  </pic:spPr>
                </pic:pic>
              </a:graphicData>
            </a:graphic>
          </wp:inline>
        </w:drawing>
      </w:r>
    </w:p>
    <w:p w14:paraId="36DBFD7C" w14:textId="6EC30CBC" w:rsidR="00E202E5" w:rsidRDefault="00E202E5" w:rsidP="00E202E5">
      <w:pPr>
        <w:pStyle w:val="ListA4"/>
      </w:pPr>
      <w:r>
        <w:t xml:space="preserve">The asset import will appear at the top of your script – click where it says </w:t>
      </w:r>
      <w:r w:rsidRPr="00E202E5">
        <w:rPr>
          <w:b/>
          <w:bCs/>
        </w:rPr>
        <w:t>table</w:t>
      </w:r>
      <w:r>
        <w:t xml:space="preserve"> to edit the name of the variable, change it to </w:t>
      </w:r>
      <w:proofErr w:type="spellStart"/>
      <w:r w:rsidRPr="00E202E5">
        <w:rPr>
          <w:b/>
          <w:bCs/>
        </w:rPr>
        <w:t>VT_boundary</w:t>
      </w:r>
      <w:proofErr w:type="spellEnd"/>
      <w:r>
        <w:t xml:space="preserve">, and hit the </w:t>
      </w:r>
      <w:r w:rsidRPr="00E202E5">
        <w:rPr>
          <w:b/>
          <w:bCs/>
        </w:rPr>
        <w:t>Enter</w:t>
      </w:r>
      <w:r>
        <w:t xml:space="preserve"> key to complete the edit.</w:t>
      </w:r>
    </w:p>
    <w:p w14:paraId="6BCD7FC9" w14:textId="162ABAB0" w:rsidR="00E202E5" w:rsidRDefault="00E202E5" w:rsidP="00E202E5">
      <w:pPr>
        <w:pStyle w:val="Covertext"/>
        <w:jc w:val="center"/>
      </w:pPr>
      <w:r>
        <w:rPr>
          <w:noProof/>
        </w:rPr>
        <mc:AlternateContent>
          <mc:Choice Requires="wps">
            <w:drawing>
              <wp:anchor distT="0" distB="0" distL="114300" distR="114300" simplePos="0" relativeHeight="251664384" behindDoc="0" locked="0" layoutInCell="1" allowOverlap="1" wp14:anchorId="0048A8A4" wp14:editId="04C8A032">
                <wp:simplePos x="0" y="0"/>
                <wp:positionH relativeFrom="column">
                  <wp:posOffset>3219450</wp:posOffset>
                </wp:positionH>
                <wp:positionV relativeFrom="paragraph">
                  <wp:posOffset>511810</wp:posOffset>
                </wp:positionV>
                <wp:extent cx="1070610" cy="200787"/>
                <wp:effectExtent l="0" t="0" r="15240" b="279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0610" cy="200787"/>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BE44A" w14:textId="77777777" w:rsidR="00E202E5" w:rsidRPr="00952E3E" w:rsidRDefault="00E202E5" w:rsidP="00E202E5">
                            <w:pPr>
                              <w:jc w:val="center"/>
                              <w:rPr>
                                <w:b/>
                                <w:bCs/>
                                <w:color w:val="000000" w:themeColor="text1"/>
                                <w:sz w:val="14"/>
                                <w:szCs w:val="14"/>
                              </w:rPr>
                            </w:pPr>
                            <w:r w:rsidRPr="00952E3E">
                              <w:rPr>
                                <w:b/>
                                <w:bCs/>
                                <w:color w:val="000000" w:themeColor="text1"/>
                                <w:sz w:val="14"/>
                                <w:szCs w:val="14"/>
                              </w:rPr>
                              <w:t>Your_Name_Here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A8A4" id="Rectangle 24" o:spid="_x0000_s1028" alt="&quot;&quot;" style="position:absolute;left:0;text-align:left;margin-left:253.5pt;margin-top:40.3pt;width:84.3pt;height:1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" fillcolor="yellow" strokecolor="black [3213]" strokeweight="1pt">
                <v:textbox>
                  <w:txbxContent>
                    <w:p w14:paraId="47FBE44A" w14:textId="77777777" w:rsidR="00E202E5" w:rsidRPr="00952E3E" w:rsidRDefault="00E202E5" w:rsidP="00E202E5">
                      <w:pPr>
                        <w:jc w:val="center"/>
                        <w:rPr>
                          <w:b/>
                          <w:bCs/>
                          <w:color w:val="000000" w:themeColor="text1"/>
                          <w:sz w:val="14"/>
                          <w:szCs w:val="14"/>
                        </w:rPr>
                      </w:pPr>
                      <w:r w:rsidRPr="00952E3E">
                        <w:rPr>
                          <w:b/>
                          <w:bCs/>
                          <w:color w:val="000000" w:themeColor="text1"/>
                          <w:sz w:val="14"/>
                          <w:szCs w:val="14"/>
                        </w:rPr>
                        <w:t>Your_Name_Here</w:t>
                      </w:r>
                    </w:p>
                  </w:txbxContent>
                </v:textbox>
              </v:rect>
            </w:pict>
          </mc:Fallback>
        </mc:AlternateContent>
      </w:r>
      <w:r>
        <w:rPr>
          <w:noProof/>
        </w:rPr>
        <w:drawing>
          <wp:inline distT="0" distB="0" distL="0" distR="0" wp14:anchorId="0A61FF84" wp14:editId="41A9423C">
            <wp:extent cx="5322077" cy="1638795"/>
            <wp:effectExtent l="0" t="0" r="0" b="0"/>
            <wp:docPr id="23" name="Picture 23" descr="edit asset import name in earth en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dit asset import name in earth engine&#10;"/>
                    <pic:cNvPicPr/>
                  </pic:nvPicPr>
                  <pic:blipFill rotWithShape="1">
                    <a:blip r:embed="rId22"/>
                    <a:srcRect l="45560" t="12153" r="38473" b="74737"/>
                    <a:stretch/>
                  </pic:blipFill>
                  <pic:spPr bwMode="auto">
                    <a:xfrm>
                      <a:off x="0" y="0"/>
                      <a:ext cx="5396940" cy="1661847"/>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4902CC6F" w14:textId="2011B724" w:rsidR="009A0520" w:rsidRDefault="00B0619F" w:rsidP="008E36E6">
      <w:pPr>
        <w:pStyle w:val="ListA2"/>
      </w:pPr>
      <w:r>
        <w:t>Prepare the composite</w:t>
      </w:r>
    </w:p>
    <w:p w14:paraId="72C95F1E" w14:textId="77777777" w:rsidR="00325A17" w:rsidRDefault="00B0619F" w:rsidP="009402E7">
      <w:pPr>
        <w:pStyle w:val="ListA3"/>
        <w:numPr>
          <w:ilvl w:val="2"/>
          <w:numId w:val="13"/>
        </w:numPr>
      </w:pPr>
      <w:r>
        <w:t xml:space="preserve">We have combined the commands we wrote in the previous exercise into a single function that loads a composite for a given area. This function takes a suite of input parameters that we can adjust for our areas and applications of interest. </w:t>
      </w:r>
    </w:p>
    <w:p w14:paraId="75E5ADE1" w14:textId="6F248BA5" w:rsidR="009A0520" w:rsidRDefault="00B0619F" w:rsidP="009402E7">
      <w:pPr>
        <w:pStyle w:val="ListA3"/>
        <w:numPr>
          <w:ilvl w:val="2"/>
          <w:numId w:val="13"/>
        </w:numPr>
      </w:pPr>
      <w:r>
        <w:lastRenderedPageBreak/>
        <w:t xml:space="preserve">Load the library by copying the following lines of code into </w:t>
      </w:r>
      <w:r w:rsidRPr="0075405F">
        <w:t xml:space="preserve">line </w:t>
      </w:r>
      <w:r w:rsidR="0075405F">
        <w:t>16</w:t>
      </w:r>
      <w:r>
        <w:t xml:space="preserve"> of the script outline, below the </w:t>
      </w:r>
      <w:r w:rsidR="00383838">
        <w:t xml:space="preserve">comment that reads “Load in library with function to load Landsat composite.” </w:t>
      </w:r>
    </w:p>
    <w:p w14:paraId="0F17128E" w14:textId="77777777" w:rsidR="004C7C2A" w:rsidRPr="004C7C2A" w:rsidRDefault="004C7C2A" w:rsidP="004C7C2A">
      <w:pPr>
        <w:pStyle w:val="VSCode"/>
      </w:pPr>
      <w:r w:rsidRPr="004C7C2A">
        <w:t>// Load in library with function to load Landsat composite</w:t>
      </w:r>
    </w:p>
    <w:p w14:paraId="195595FE" w14:textId="77777777" w:rsidR="004C7C2A" w:rsidRPr="004C7C2A" w:rsidRDefault="004C7C2A" w:rsidP="004C7C2A">
      <w:pPr>
        <w:pStyle w:val="VSCode"/>
        <w:rPr>
          <w:rFonts w:asciiTheme="minorHAnsi" w:eastAsiaTheme="minorHAnsi" w:hAnsiTheme="minorHAnsi" w:cstheme="minorBidi"/>
          <w:color w:val="000000" w:themeColor="text1"/>
          <w:sz w:val="22"/>
          <w:szCs w:val="22"/>
        </w:rPr>
      </w:pPr>
      <w:r w:rsidRPr="004C7C2A">
        <w:t xml:space="preserve">var </w:t>
      </w:r>
      <w:proofErr w:type="spellStart"/>
      <w:r w:rsidRPr="004C7C2A">
        <w:t>loadComposite</w:t>
      </w:r>
      <w:proofErr w:type="spellEnd"/>
      <w:r w:rsidRPr="004C7C2A">
        <w:t xml:space="preserve"> = require('users/USFS_GTAC/GTAC-</w:t>
      </w:r>
      <w:proofErr w:type="gramStart"/>
      <w:r w:rsidRPr="004C7C2A">
        <w:t>Training:DigitalSoilMapping</w:t>
      </w:r>
      <w:proofErr w:type="gramEnd"/>
      <w:r w:rsidRPr="004C7C2A">
        <w:t>/03_Library/DSM_Lib');</w:t>
      </w:r>
    </w:p>
    <w:p w14:paraId="20961F05" w14:textId="376ADAB8" w:rsidR="00463311" w:rsidRDefault="00463311" w:rsidP="004C7C2A">
      <w:pPr>
        <w:pStyle w:val="ListA3"/>
      </w:pPr>
      <w:r>
        <w:t xml:space="preserve">Add a descriptive comment above this line of code to describe what the code is doing. Two </w:t>
      </w:r>
      <w:r w:rsidRPr="0075405F">
        <w:t>backslashes</w:t>
      </w:r>
      <w:r>
        <w:t xml:space="preserve"> at the beginning of the line designate the code as a comment, so that you can describe what you’re doing without running the text as code. </w:t>
      </w:r>
    </w:p>
    <w:p w14:paraId="0EEBAD99" w14:textId="254BE76C" w:rsidR="009A0520" w:rsidRDefault="00325A17" w:rsidP="009402E7">
      <w:pPr>
        <w:pStyle w:val="ListA3"/>
      </w:pPr>
      <w:r>
        <w:t xml:space="preserve">Add in the user editable variables. These variables are the parameters that are used in the compositing function. Again, these will be the same as in the first exercises. Copy these lines of code below </w:t>
      </w:r>
      <w:r w:rsidR="00383838">
        <w:t>the comment that reads “User Editable Variables”</w:t>
      </w:r>
      <w:r>
        <w:t xml:space="preserve"> </w:t>
      </w:r>
      <w:r w:rsidR="00D21BA5">
        <w:t xml:space="preserve">(which should be the next comment line in the code). </w:t>
      </w:r>
      <w:r>
        <w:t>Note that we have already included comments describing what each variable represents.</w:t>
      </w:r>
    </w:p>
    <w:p w14:paraId="1F431833" w14:textId="77777777" w:rsidR="00325A17" w:rsidRDefault="00325A17" w:rsidP="00325A17">
      <w:pPr>
        <w:pStyle w:val="VSCode"/>
      </w:pPr>
      <w:r>
        <w:t>var year = 2019; // Start year for composite</w:t>
      </w:r>
    </w:p>
    <w:p w14:paraId="6C040E5A" w14:textId="77777777" w:rsidR="00325A17" w:rsidRDefault="00325A17" w:rsidP="00325A17">
      <w:pPr>
        <w:pStyle w:val="VSCode"/>
      </w:pPr>
      <w:r>
        <w:t xml:space="preserve">var </w:t>
      </w:r>
      <w:proofErr w:type="spellStart"/>
      <w:r>
        <w:t>startJulian</w:t>
      </w:r>
      <w:proofErr w:type="spellEnd"/>
      <w:r>
        <w:t xml:space="preserve"> = 100; // Starting Julian Date</w:t>
      </w:r>
    </w:p>
    <w:p w14:paraId="72A78AE1" w14:textId="77777777" w:rsidR="00325A17" w:rsidRDefault="00325A17" w:rsidP="00325A17">
      <w:pPr>
        <w:pStyle w:val="VSCode"/>
      </w:pPr>
      <w:r>
        <w:t xml:space="preserve">var </w:t>
      </w:r>
      <w:proofErr w:type="spellStart"/>
      <w:r>
        <w:t>endJulian</w:t>
      </w:r>
      <w:proofErr w:type="spellEnd"/>
      <w:r>
        <w:t xml:space="preserve"> = 272; // Ending Julian date</w:t>
      </w:r>
    </w:p>
    <w:p w14:paraId="2087C111" w14:textId="77777777" w:rsidR="00325A17" w:rsidRDefault="00325A17" w:rsidP="00325A17">
      <w:pPr>
        <w:pStyle w:val="VSCode"/>
      </w:pPr>
      <w:r>
        <w:t xml:space="preserve">var </w:t>
      </w:r>
      <w:proofErr w:type="spellStart"/>
      <w:r>
        <w:t>compositingPeriod</w:t>
      </w:r>
      <w:proofErr w:type="spellEnd"/>
      <w:r>
        <w:t xml:space="preserve"> = 0; // Number of years into the future to include</w:t>
      </w:r>
    </w:p>
    <w:p w14:paraId="13066F3D" w14:textId="77777777" w:rsidR="00325A17" w:rsidRDefault="00325A17" w:rsidP="00325A17">
      <w:pPr>
        <w:pStyle w:val="VSCode"/>
      </w:pPr>
      <w:r>
        <w:t xml:space="preserve">var </w:t>
      </w:r>
      <w:proofErr w:type="spellStart"/>
      <w:r>
        <w:t>compositeArea</w:t>
      </w:r>
      <w:proofErr w:type="spellEnd"/>
      <w:r>
        <w:t xml:space="preserve"> = </w:t>
      </w:r>
      <w:proofErr w:type="spellStart"/>
      <w:r>
        <w:t>VT_</w:t>
      </w:r>
      <w:proofErr w:type="gramStart"/>
      <w:r>
        <w:t>boundary.geometry</w:t>
      </w:r>
      <w:proofErr w:type="spellEnd"/>
      <w:proofErr w:type="gramEnd"/>
      <w:r>
        <w:t>().bounds();</w:t>
      </w:r>
    </w:p>
    <w:p w14:paraId="78E62444" w14:textId="77777777" w:rsidR="00325A17" w:rsidRDefault="00325A17" w:rsidP="00325A17">
      <w:pPr>
        <w:pStyle w:val="VSCode"/>
      </w:pPr>
      <w:r>
        <w:t xml:space="preserve">var </w:t>
      </w:r>
      <w:proofErr w:type="spellStart"/>
      <w:r>
        <w:t>roiName</w:t>
      </w:r>
      <w:proofErr w:type="spellEnd"/>
      <w:r>
        <w:t xml:space="preserve"> = '</w:t>
      </w:r>
      <w:proofErr w:type="spellStart"/>
      <w:r>
        <w:t>Essex_VT</w:t>
      </w:r>
      <w:proofErr w:type="spellEnd"/>
      <w:r>
        <w:t>'; // Give the study area a descriptive name.</w:t>
      </w:r>
    </w:p>
    <w:p w14:paraId="300A2BE1" w14:textId="77777777" w:rsidR="00325A17" w:rsidRDefault="00325A17" w:rsidP="00325A17">
      <w:pPr>
        <w:pStyle w:val="VSCode"/>
      </w:pPr>
      <w:r>
        <w:t xml:space="preserve">var </w:t>
      </w:r>
      <w:proofErr w:type="spellStart"/>
      <w:r>
        <w:t>exportToDrive</w:t>
      </w:r>
      <w:proofErr w:type="spellEnd"/>
      <w:r>
        <w:t xml:space="preserve"> = 'no'; // Option to export </w:t>
      </w:r>
      <w:proofErr w:type="spellStart"/>
      <w:r>
        <w:t>landsat</w:t>
      </w:r>
      <w:proofErr w:type="spellEnd"/>
      <w:r>
        <w:t xml:space="preserve"> composite to drive</w:t>
      </w:r>
    </w:p>
    <w:p w14:paraId="0DD8BF58" w14:textId="3400A76C" w:rsidR="00325A17" w:rsidRDefault="00325A17" w:rsidP="00325A17">
      <w:pPr>
        <w:pStyle w:val="VSCode"/>
      </w:pPr>
      <w:r>
        <w:t xml:space="preserve">var </w:t>
      </w:r>
      <w:proofErr w:type="spellStart"/>
      <w:r>
        <w:t>crs</w:t>
      </w:r>
      <w:proofErr w:type="spellEnd"/>
      <w:r>
        <w:t xml:space="preserve"> = 'EPSG:32618'; // EPSG number for output projection. 32618 = WGS84/UTM Zone 18N. For more info- http://spatialreference.org/ref/epsg/  </w:t>
      </w:r>
    </w:p>
    <w:p w14:paraId="18239A4D" w14:textId="71FA995B" w:rsidR="00325A17" w:rsidRDefault="00FD3356" w:rsidP="00325A17">
      <w:pPr>
        <w:pStyle w:val="ListA3"/>
      </w:pPr>
      <w:r>
        <w:t>Use the function and the parameters to load the Landsat composite. Here, we create the object “composite” by referencing the library that we loaded, calling the function “</w:t>
      </w:r>
      <w:proofErr w:type="spellStart"/>
      <w:r>
        <w:t>getComp</w:t>
      </w:r>
      <w:proofErr w:type="spellEnd"/>
      <w:r>
        <w:t xml:space="preserve">”, and then providing the input parameters. Copy this line of code into your script below the </w:t>
      </w:r>
      <w:r w:rsidR="00383838">
        <w:t>line that reads “Use function to load Landsat composite.”</w:t>
      </w:r>
      <w:r>
        <w:t xml:space="preserve"> </w:t>
      </w:r>
    </w:p>
    <w:p w14:paraId="5D940D50" w14:textId="6BAD89E5" w:rsidR="00FD3356" w:rsidRDefault="00FD3356" w:rsidP="00FD3356">
      <w:pPr>
        <w:pStyle w:val="VSCode"/>
      </w:pPr>
      <w:r w:rsidRPr="00FD3356">
        <w:t xml:space="preserve">var composite = </w:t>
      </w:r>
      <w:proofErr w:type="spellStart"/>
      <w:r w:rsidRPr="00FD3356">
        <w:t>loadComposite.getComp</w:t>
      </w:r>
      <w:proofErr w:type="spellEnd"/>
      <w:r w:rsidRPr="00FD3356">
        <w:t>(</w:t>
      </w:r>
      <w:proofErr w:type="spellStart"/>
      <w:r w:rsidRPr="00FD3356">
        <w:t>compositeArea</w:t>
      </w:r>
      <w:proofErr w:type="spellEnd"/>
      <w:r w:rsidRPr="00FD3356">
        <w:t xml:space="preserve">, year, </w:t>
      </w:r>
      <w:proofErr w:type="spellStart"/>
      <w:r w:rsidRPr="00FD3356">
        <w:t>compositingPeriod</w:t>
      </w:r>
      <w:proofErr w:type="spellEnd"/>
      <w:r w:rsidRPr="00FD3356">
        <w:t xml:space="preserve">, </w:t>
      </w:r>
      <w:proofErr w:type="spellStart"/>
      <w:r w:rsidRPr="00FD3356">
        <w:t>startJulian</w:t>
      </w:r>
      <w:proofErr w:type="spellEnd"/>
      <w:r w:rsidRPr="00FD3356">
        <w:t xml:space="preserve">, </w:t>
      </w:r>
      <w:proofErr w:type="spellStart"/>
      <w:r w:rsidRPr="00FD3356">
        <w:t>endJulian</w:t>
      </w:r>
      <w:proofErr w:type="spellEnd"/>
      <w:r w:rsidRPr="00FD3356">
        <w:t xml:space="preserve">, </w:t>
      </w:r>
      <w:proofErr w:type="spellStart"/>
      <w:r w:rsidRPr="00FD3356">
        <w:t>exportToDrive</w:t>
      </w:r>
      <w:proofErr w:type="spellEnd"/>
      <w:r w:rsidRPr="00FD3356">
        <w:t xml:space="preserve">, </w:t>
      </w:r>
      <w:proofErr w:type="spellStart"/>
      <w:r w:rsidRPr="00FD3356">
        <w:t>roiName</w:t>
      </w:r>
      <w:proofErr w:type="spellEnd"/>
      <w:r w:rsidRPr="00FD3356">
        <w:t xml:space="preserve">, </w:t>
      </w:r>
      <w:proofErr w:type="spellStart"/>
      <w:r w:rsidRPr="00FD3356">
        <w:t>crs</w:t>
      </w:r>
      <w:proofErr w:type="spellEnd"/>
      <w:proofErr w:type="gramStart"/>
      <w:r w:rsidRPr="00FD3356">
        <w:t>);</w:t>
      </w:r>
      <w:proofErr w:type="gramEnd"/>
    </w:p>
    <w:p w14:paraId="12DEE828" w14:textId="60C03A6E" w:rsidR="00FD3356" w:rsidRDefault="00362CDB" w:rsidP="00FD3356">
      <w:pPr>
        <w:pStyle w:val="ListA3"/>
      </w:pPr>
      <w:r>
        <w:t xml:space="preserve">The function that we called includes a command to print the results of the composite to the console, so this is all we need to do. </w:t>
      </w:r>
    </w:p>
    <w:p w14:paraId="324F4DB8" w14:textId="0B3530AE" w:rsidR="00843E74" w:rsidRDefault="00FD3356" w:rsidP="009402E7">
      <w:pPr>
        <w:pStyle w:val="ListA3"/>
      </w:pPr>
      <w:r>
        <w:t xml:space="preserve">Go back and add </w:t>
      </w:r>
      <w:r w:rsidR="00383838">
        <w:t xml:space="preserve">any additional </w:t>
      </w:r>
      <w:r>
        <w:t xml:space="preserve">comments </w:t>
      </w:r>
      <w:r w:rsidR="00383838">
        <w:t xml:space="preserve">that will help you remember what the code is </w:t>
      </w:r>
      <w:proofErr w:type="gramStart"/>
      <w:r w:rsidR="00383838">
        <w:t>doing, or</w:t>
      </w:r>
      <w:proofErr w:type="gramEnd"/>
      <w:r w:rsidR="00383838">
        <w:t xml:space="preserve"> clarify your understanding</w:t>
      </w:r>
      <w:r>
        <w:t xml:space="preserve">. </w:t>
      </w:r>
      <w:r w:rsidR="00383838">
        <w:t>You can also a</w:t>
      </w:r>
      <w:r>
        <w:t>dd line breaks to separate functions and organize</w:t>
      </w:r>
      <w:r w:rsidR="00383838">
        <w:t xml:space="preserve"> input parameters</w:t>
      </w:r>
      <w:r>
        <w:t xml:space="preserve">. Your code should look something like this: </w:t>
      </w:r>
    </w:p>
    <w:p w14:paraId="43844D69" w14:textId="580DAB48" w:rsidR="00FD3356" w:rsidRDefault="000D7144" w:rsidP="00FD3356">
      <w:pPr>
        <w:pStyle w:val="ListA3"/>
        <w:numPr>
          <w:ilvl w:val="0"/>
          <w:numId w:val="0"/>
        </w:numPr>
        <w:ind w:left="720"/>
      </w:pPr>
      <w:r>
        <w:rPr>
          <w:noProof/>
        </w:rPr>
        <w:lastRenderedPageBreak/>
        <w:drawing>
          <wp:inline distT="0" distB="0" distL="0" distR="0" wp14:anchorId="1F70CCD0" wp14:editId="3317DA68">
            <wp:extent cx="5943600" cy="2730500"/>
            <wp:effectExtent l="0" t="0" r="0" b="0"/>
            <wp:docPr id="1" name="Picture 1" descr="code block showing the beginning of section 1, &quot;composite pr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de block showing the beginning of section 1, &quot;composite prep&quot;"/>
                    <pic:cNvPicPr/>
                  </pic:nvPicPr>
                  <pic:blipFill>
                    <a:blip r:embed="rId23"/>
                    <a:stretch>
                      <a:fillRect/>
                    </a:stretch>
                  </pic:blipFill>
                  <pic:spPr>
                    <a:xfrm>
                      <a:off x="0" y="0"/>
                      <a:ext cx="5943600" cy="2730500"/>
                    </a:xfrm>
                    <a:prstGeom prst="rect">
                      <a:avLst/>
                    </a:prstGeom>
                  </pic:spPr>
                </pic:pic>
              </a:graphicData>
            </a:graphic>
          </wp:inline>
        </w:drawing>
      </w:r>
    </w:p>
    <w:p w14:paraId="4FDDEA1F" w14:textId="04614FA4" w:rsidR="00FD3356" w:rsidRDefault="00FD3356" w:rsidP="00FD3356">
      <w:pPr>
        <w:pStyle w:val="ListA3"/>
      </w:pPr>
      <w:r>
        <w:t>C</w:t>
      </w:r>
      <w:r w:rsidR="007E6B53">
        <w:t xml:space="preserve">lick </w:t>
      </w:r>
      <w:r w:rsidR="007E6B53" w:rsidRPr="005A03A2">
        <w:rPr>
          <w:b/>
          <w:bCs/>
        </w:rPr>
        <w:t>Save</w:t>
      </w:r>
      <w:r w:rsidR="007E6B53">
        <w:t xml:space="preserve"> to save the code. </w:t>
      </w:r>
    </w:p>
    <w:p w14:paraId="2438FFE6" w14:textId="1D3E7277" w:rsidR="007E6B53" w:rsidRDefault="007E6B53" w:rsidP="00FD3356">
      <w:pPr>
        <w:pStyle w:val="ListA3"/>
      </w:pPr>
      <w:r>
        <w:t xml:space="preserve">Click </w:t>
      </w:r>
      <w:r w:rsidRPr="005A03A2">
        <w:rPr>
          <w:b/>
          <w:bCs/>
        </w:rPr>
        <w:t>Run</w:t>
      </w:r>
      <w:r>
        <w:t xml:space="preserve">. Only click Run once and be patient. GEE is slow about loading libraries. </w:t>
      </w:r>
    </w:p>
    <w:p w14:paraId="4EDEF509" w14:textId="5482E413" w:rsidR="00843E74" w:rsidRPr="00843E74" w:rsidRDefault="00362CDB" w:rsidP="00383838">
      <w:pPr>
        <w:pStyle w:val="ListA3"/>
      </w:pPr>
      <w:r>
        <w:t>An object called “Landsat Composite” will appear in the console. Click the down arrows next to “Image” and then next to “bands” to inspect this object. Observe that we have created a Landsat image composite with 6 bands, using only about 20 lines of code!</w:t>
      </w:r>
    </w:p>
    <w:p w14:paraId="1082EFFC" w14:textId="179A8A9B" w:rsidR="003435B0" w:rsidRDefault="00E56753" w:rsidP="00986406">
      <w:pPr>
        <w:pStyle w:val="ListA1"/>
      </w:pPr>
      <w:bookmarkStart w:id="9" w:name="_Toc71024845"/>
      <w:r>
        <w:t>Calculate NDVI and NDVI percentiles</w:t>
      </w:r>
      <w:bookmarkEnd w:id="9"/>
    </w:p>
    <w:p w14:paraId="0E6F2B50" w14:textId="31241F5D" w:rsidR="00B43C8A" w:rsidRDefault="005B6792" w:rsidP="00B43C8A">
      <w:pPr>
        <w:pStyle w:val="ListA2"/>
      </w:pPr>
      <w:r>
        <w:t xml:space="preserve">Calculate NDVI </w:t>
      </w:r>
    </w:p>
    <w:p w14:paraId="59DD63B1" w14:textId="0E46E9F1" w:rsidR="00B43C8A" w:rsidRDefault="002F719D" w:rsidP="00B43C8A">
      <w:pPr>
        <w:pStyle w:val="ListA3"/>
      </w:pPr>
      <w:r>
        <w:t xml:space="preserve">We can calculate NDVI by using </w:t>
      </w:r>
      <w:proofErr w:type="gramStart"/>
      <w:r>
        <w:t xml:space="preserve">the </w:t>
      </w:r>
      <w:r w:rsidRPr="000A3228">
        <w:rPr>
          <w:rStyle w:val="Strong"/>
        </w:rPr>
        <w:t>.</w:t>
      </w:r>
      <w:proofErr w:type="spellStart"/>
      <w:r w:rsidRPr="000A3228">
        <w:rPr>
          <w:rStyle w:val="Strong"/>
        </w:rPr>
        <w:t>normalizedDifference</w:t>
      </w:r>
      <w:proofErr w:type="spellEnd"/>
      <w:proofErr w:type="gramEnd"/>
      <w:r w:rsidRPr="000A3228">
        <w:rPr>
          <w:rStyle w:val="Strong"/>
        </w:rPr>
        <w:t>()</w:t>
      </w:r>
      <w:r>
        <w:t xml:space="preserve"> function. NDVI is a ratio between the red and near-infrared bands. We could write out the function by hand using mathematical functions, but </w:t>
      </w:r>
      <w:proofErr w:type="gramStart"/>
      <w:r>
        <w:t xml:space="preserve">the </w:t>
      </w:r>
      <w:r w:rsidRPr="000A3228">
        <w:rPr>
          <w:rStyle w:val="Strong"/>
        </w:rPr>
        <w:t>.</w:t>
      </w:r>
      <w:proofErr w:type="spellStart"/>
      <w:r w:rsidRPr="000A3228">
        <w:rPr>
          <w:rStyle w:val="Strong"/>
        </w:rPr>
        <w:t>normalizedDifference</w:t>
      </w:r>
      <w:proofErr w:type="spellEnd"/>
      <w:proofErr w:type="gramEnd"/>
      <w:r w:rsidRPr="000A3228">
        <w:rPr>
          <w:rStyle w:val="Strong"/>
        </w:rPr>
        <w:t>()</w:t>
      </w:r>
      <w:r>
        <w:t xml:space="preserve"> function already contains the math necessary—all we have to do is choose which bands we want to use to compute the ratio. As you learned in the lecture, NDVI is only one of many indices that are calculated as a normalized difference between bands. </w:t>
      </w:r>
    </w:p>
    <w:p w14:paraId="51896DC9" w14:textId="3EF835AF" w:rsidR="00F80446" w:rsidRDefault="00F80446" w:rsidP="00F80446">
      <w:pPr>
        <w:pStyle w:val="GTACNote"/>
      </w:pPr>
      <w:r>
        <w:t xml:space="preserve">We’ll continue to use and introduce new functions throughout this exercise and the subsequent exercises. We’ll explain a bit about what they do here, but you can always access the documentation for each function in GEE itself. Navigate to the Docs pane on the left-hand side of the Code Editor and search for a </w:t>
      </w:r>
      <w:proofErr w:type="gramStart"/>
      <w:r>
        <w:t>function, or</w:t>
      </w:r>
      <w:proofErr w:type="gramEnd"/>
      <w:r>
        <w:t xml:space="preserve"> browse all the different functions available. The documentation will tell you what a function accomplishes, the syntax for running a function, and describe all the parameters that the function takes as inputs. </w:t>
      </w:r>
    </w:p>
    <w:p w14:paraId="13608366" w14:textId="77777777" w:rsidR="002F719D" w:rsidRDefault="002F719D" w:rsidP="00B43C8A">
      <w:pPr>
        <w:pStyle w:val="ListA3"/>
      </w:pPr>
      <w:r>
        <w:t xml:space="preserve">Copy this code below the comment that reads “Calculate NDVI from composite.” </w:t>
      </w:r>
    </w:p>
    <w:p w14:paraId="75A412F4" w14:textId="77777777" w:rsidR="00826F2E" w:rsidRPr="00826F2E" w:rsidRDefault="00826F2E" w:rsidP="00826F2E">
      <w:pPr>
        <w:pStyle w:val="VSCode"/>
      </w:pPr>
      <w:r w:rsidRPr="00826F2E">
        <w:t xml:space="preserve">var </w:t>
      </w:r>
      <w:proofErr w:type="spellStart"/>
      <w:r w:rsidRPr="00826F2E">
        <w:t>ndvi</w:t>
      </w:r>
      <w:proofErr w:type="spellEnd"/>
      <w:r w:rsidRPr="00826F2E">
        <w:t xml:space="preserve"> = </w:t>
      </w:r>
      <w:proofErr w:type="spellStart"/>
      <w:proofErr w:type="gramStart"/>
      <w:r w:rsidRPr="00826F2E">
        <w:t>composite.normalizedDifference</w:t>
      </w:r>
      <w:proofErr w:type="spellEnd"/>
      <w:proofErr w:type="gramEnd"/>
      <w:r w:rsidRPr="00826F2E">
        <w:t>(['</w:t>
      </w:r>
      <w:proofErr w:type="spellStart"/>
      <w:r w:rsidRPr="00826F2E">
        <w:t>nir</w:t>
      </w:r>
      <w:proofErr w:type="spellEnd"/>
      <w:r w:rsidRPr="00826F2E">
        <w:t>', 'red'])</w:t>
      </w:r>
    </w:p>
    <w:p w14:paraId="60FDA80B" w14:textId="77777777" w:rsidR="00826F2E" w:rsidRPr="00826F2E" w:rsidRDefault="00826F2E" w:rsidP="00826F2E">
      <w:pPr>
        <w:pStyle w:val="VSCode"/>
        <w:rPr>
          <w:rFonts w:asciiTheme="minorHAnsi" w:eastAsiaTheme="minorHAnsi" w:hAnsiTheme="minorHAnsi" w:cstheme="minorBidi"/>
          <w:color w:val="000000" w:themeColor="text1"/>
          <w:sz w:val="22"/>
          <w:szCs w:val="22"/>
        </w:rPr>
      </w:pPr>
      <w:r w:rsidRPr="00826F2E">
        <w:t xml:space="preserve">                    </w:t>
      </w:r>
      <w:proofErr w:type="gramStart"/>
      <w:r w:rsidRPr="00826F2E">
        <w:t>.rename</w:t>
      </w:r>
      <w:proofErr w:type="gramEnd"/>
      <w:r w:rsidRPr="00826F2E">
        <w:t>("</w:t>
      </w:r>
      <w:proofErr w:type="spellStart"/>
      <w:r w:rsidRPr="00826F2E">
        <w:t>ndvi</w:t>
      </w:r>
      <w:proofErr w:type="spellEnd"/>
      <w:r w:rsidRPr="00826F2E">
        <w:t>");</w:t>
      </w:r>
    </w:p>
    <w:p w14:paraId="40DCF97E" w14:textId="49A97A4F" w:rsidR="002F719D" w:rsidRDefault="002F719D" w:rsidP="00826F2E">
      <w:pPr>
        <w:pStyle w:val="ListA3"/>
      </w:pPr>
      <w:r>
        <w:t>Note that we are using t</w:t>
      </w:r>
      <w:r w:rsidR="00826F2E">
        <w:t>wo</w:t>
      </w:r>
      <w:r>
        <w:t xml:space="preserve"> separate functions, colored purple in the script. The </w:t>
      </w:r>
      <w:proofErr w:type="gramStart"/>
      <w:r>
        <w:t xml:space="preserve">function </w:t>
      </w:r>
      <w:r w:rsidRPr="00A061AB">
        <w:rPr>
          <w:b/>
          <w:bCs/>
        </w:rPr>
        <w:t>.</w:t>
      </w:r>
      <w:proofErr w:type="spellStart"/>
      <w:r w:rsidRPr="00A061AB">
        <w:rPr>
          <w:b/>
          <w:bCs/>
        </w:rPr>
        <w:t>normalizedDifference</w:t>
      </w:r>
      <w:proofErr w:type="spellEnd"/>
      <w:proofErr w:type="gramEnd"/>
      <w:r w:rsidRPr="00A061AB">
        <w:rPr>
          <w:b/>
          <w:bCs/>
        </w:rPr>
        <w:t>()</w:t>
      </w:r>
      <w:r>
        <w:t xml:space="preserve"> </w:t>
      </w:r>
      <w:r w:rsidR="00826F2E">
        <w:t xml:space="preserve">takes the near-infrared and red bands from the composites as inputs, </w:t>
      </w:r>
      <w:r w:rsidR="002A740A">
        <w:lastRenderedPageBreak/>
        <w:t xml:space="preserve">and </w:t>
      </w:r>
      <w:r>
        <w:t xml:space="preserve">calculates NDVI </w:t>
      </w:r>
      <w:r w:rsidR="00826BCC">
        <w:t>from those two bands</w:t>
      </w:r>
      <w:r>
        <w:t xml:space="preserve">. </w:t>
      </w:r>
      <w:proofErr w:type="gramStart"/>
      <w:r>
        <w:t xml:space="preserve">The </w:t>
      </w:r>
      <w:r w:rsidRPr="00A061AB">
        <w:rPr>
          <w:b/>
          <w:bCs/>
        </w:rPr>
        <w:t>.rename</w:t>
      </w:r>
      <w:proofErr w:type="gramEnd"/>
      <w:r w:rsidRPr="00A061AB">
        <w:rPr>
          <w:b/>
          <w:bCs/>
        </w:rPr>
        <w:t>()</w:t>
      </w:r>
      <w:r>
        <w:t xml:space="preserve"> function changes the name of the NDVI band inside the image. We can use multiple functions in a row on the same input by writing them in order. </w:t>
      </w:r>
      <w:r w:rsidR="00826BCC">
        <w:t xml:space="preserve">We could write all of these on the same </w:t>
      </w:r>
      <w:proofErr w:type="gramStart"/>
      <w:r w:rsidR="00826BCC">
        <w:t>line, and</w:t>
      </w:r>
      <w:proofErr w:type="gramEnd"/>
      <w:r w:rsidR="00826BCC">
        <w:t xml:space="preserve"> get the same result! H</w:t>
      </w:r>
      <w:r>
        <w:t xml:space="preserve">ere, we’ve used line breaks and tabs to line up the functions </w:t>
      </w:r>
      <w:r w:rsidR="00826BCC">
        <w:t xml:space="preserve">on the same vertical axis to make it easier to read what functions we’re using. </w:t>
      </w:r>
    </w:p>
    <w:p w14:paraId="18B52E5D" w14:textId="547B2FFE" w:rsidR="00826BCC" w:rsidRDefault="00826BCC" w:rsidP="00B43C8A">
      <w:pPr>
        <w:pStyle w:val="ListA3"/>
      </w:pPr>
      <w:r>
        <w:t xml:space="preserve">We calculated </w:t>
      </w:r>
      <w:proofErr w:type="spellStart"/>
      <w:r w:rsidRPr="00A061AB">
        <w:rPr>
          <w:b/>
          <w:bCs/>
        </w:rPr>
        <w:t>ndvi</w:t>
      </w:r>
      <w:proofErr w:type="spellEnd"/>
      <w:r>
        <w:t xml:space="preserve"> as a single band. We need to add it to the composite, to create a stack of input image layers that we will </w:t>
      </w:r>
      <w:r w:rsidR="00A061AB">
        <w:t>ultimately</w:t>
      </w:r>
      <w:r>
        <w:t xml:space="preserve"> use as predictor layers for our soil maps. To do this, we use </w:t>
      </w:r>
      <w:proofErr w:type="gramStart"/>
      <w:r>
        <w:t xml:space="preserve">the </w:t>
      </w:r>
      <w:r w:rsidRPr="00A061AB">
        <w:rPr>
          <w:b/>
          <w:bCs/>
        </w:rPr>
        <w:t>.</w:t>
      </w:r>
      <w:proofErr w:type="spellStart"/>
      <w:r w:rsidRPr="00A061AB">
        <w:rPr>
          <w:b/>
          <w:bCs/>
        </w:rPr>
        <w:t>addBands</w:t>
      </w:r>
      <w:proofErr w:type="spellEnd"/>
      <w:proofErr w:type="gramEnd"/>
      <w:r w:rsidRPr="00A061AB">
        <w:rPr>
          <w:b/>
          <w:bCs/>
        </w:rPr>
        <w:t>()</w:t>
      </w:r>
      <w:r>
        <w:t xml:space="preserve"> function. Copy this code below the comment that reads “Add NDVI band to composite.”</w:t>
      </w:r>
    </w:p>
    <w:p w14:paraId="780011B3" w14:textId="1A902C9C" w:rsidR="00826BCC" w:rsidRDefault="00826BCC" w:rsidP="00826BCC">
      <w:pPr>
        <w:pStyle w:val="VSCode"/>
      </w:pPr>
      <w:r w:rsidRPr="00826BCC">
        <w:t xml:space="preserve">var </w:t>
      </w:r>
      <w:proofErr w:type="spellStart"/>
      <w:r w:rsidRPr="00826BCC">
        <w:t>composite_ndvi</w:t>
      </w:r>
      <w:proofErr w:type="spellEnd"/>
      <w:r w:rsidRPr="00826BCC">
        <w:t xml:space="preserve"> = </w:t>
      </w:r>
      <w:proofErr w:type="spellStart"/>
      <w:proofErr w:type="gramStart"/>
      <w:r w:rsidRPr="00826BCC">
        <w:t>composite.addBands</w:t>
      </w:r>
      <w:proofErr w:type="spellEnd"/>
      <w:proofErr w:type="gramEnd"/>
      <w:r w:rsidRPr="00826BCC">
        <w:t>(</w:t>
      </w:r>
      <w:proofErr w:type="spellStart"/>
      <w:r w:rsidRPr="00826BCC">
        <w:t>ndvi</w:t>
      </w:r>
      <w:proofErr w:type="spellEnd"/>
      <w:r w:rsidRPr="00826BCC">
        <w:t>);</w:t>
      </w:r>
    </w:p>
    <w:p w14:paraId="568CBE91" w14:textId="38C61A8A" w:rsidR="00EA2340" w:rsidRDefault="00EA2340" w:rsidP="00EA2340">
      <w:pPr>
        <w:pStyle w:val="ListA2"/>
      </w:pPr>
      <w:r>
        <w:t>Inspect and add NDVI to the map</w:t>
      </w:r>
    </w:p>
    <w:p w14:paraId="6AFB696E" w14:textId="1E55A44C" w:rsidR="007761CC" w:rsidRDefault="007761CC" w:rsidP="00826BCC">
      <w:pPr>
        <w:pStyle w:val="ListA3"/>
      </w:pPr>
      <w:r>
        <w:t xml:space="preserve">You can check to see that the </w:t>
      </w:r>
      <w:proofErr w:type="spellStart"/>
      <w:r w:rsidRPr="00A061AB">
        <w:rPr>
          <w:b/>
          <w:bCs/>
        </w:rPr>
        <w:t>ndvi</w:t>
      </w:r>
      <w:proofErr w:type="spellEnd"/>
      <w:r>
        <w:t xml:space="preserve"> band has been added to the composite by using the print command. Copy this line of code below “inspect new image collection to see what layers are available.”</w:t>
      </w:r>
    </w:p>
    <w:p w14:paraId="72D36A99" w14:textId="7CCA65F9" w:rsidR="007761CC" w:rsidRDefault="007761CC" w:rsidP="007761CC">
      <w:pPr>
        <w:pStyle w:val="VSCode"/>
      </w:pPr>
      <w:proofErr w:type="gramStart"/>
      <w:r w:rsidRPr="007761CC">
        <w:t>print(</w:t>
      </w:r>
      <w:proofErr w:type="spellStart"/>
      <w:proofErr w:type="gramEnd"/>
      <w:r w:rsidRPr="007761CC">
        <w:t>composite_ndvi</w:t>
      </w:r>
      <w:proofErr w:type="spellEnd"/>
      <w:r w:rsidRPr="007761CC">
        <w:t>, "composite NDVI")</w:t>
      </w:r>
      <w:r w:rsidR="00A061AB">
        <w:t>;</w:t>
      </w:r>
    </w:p>
    <w:p w14:paraId="280C25CE" w14:textId="187815B1" w:rsidR="00826BCC" w:rsidRDefault="007761CC" w:rsidP="00826BCC">
      <w:pPr>
        <w:pStyle w:val="ListA3"/>
      </w:pPr>
      <w:r>
        <w:t xml:space="preserve">Now that we’ve calculated NDVI, we can add it to the map </w:t>
      </w:r>
      <w:r w:rsidR="00A061AB">
        <w:t>to</w:t>
      </w:r>
      <w:r>
        <w:t xml:space="preserve"> inspect the layer visually. </w:t>
      </w:r>
      <w:r w:rsidR="006C1986">
        <w:t xml:space="preserve">We can specify visualization parameters </w:t>
      </w:r>
      <w:proofErr w:type="gramStart"/>
      <w:r w:rsidR="006C1986">
        <w:t>in order to</w:t>
      </w:r>
      <w:proofErr w:type="gramEnd"/>
      <w:r w:rsidR="006C1986">
        <w:t xml:space="preserve"> view the layer in the color scheme that we’re interested in. To save us </w:t>
      </w:r>
      <w:r w:rsidR="00A061AB">
        <w:t xml:space="preserve">from </w:t>
      </w:r>
      <w:r w:rsidR="006C1986">
        <w:t xml:space="preserve">writing this every time we add the layer to the map, we can create an object that contains visualization parameters. Copy this line of code below “Set visualization parameters for </w:t>
      </w:r>
      <w:proofErr w:type="spellStart"/>
      <w:r w:rsidR="006C1986">
        <w:t>ndvi</w:t>
      </w:r>
      <w:proofErr w:type="spellEnd"/>
      <w:r w:rsidR="006C1986">
        <w:t xml:space="preserve"> bands.” </w:t>
      </w:r>
    </w:p>
    <w:p w14:paraId="31A8050C" w14:textId="6970F457" w:rsidR="006C1986" w:rsidRDefault="006C1986" w:rsidP="006C1986">
      <w:pPr>
        <w:pStyle w:val="ListA4"/>
      </w:pPr>
      <w:r>
        <w:t>Because NDVI is a normalized difference ratio, all values of NDVI will be between -1 and 1.</w:t>
      </w:r>
    </w:p>
    <w:p w14:paraId="6F059F4D" w14:textId="5080A342" w:rsidR="006C1986" w:rsidRDefault="006C1986" w:rsidP="006C1986">
      <w:pPr>
        <w:pStyle w:val="ListA4"/>
      </w:pPr>
      <w:r>
        <w:t xml:space="preserve">This sets the minimum value we visualize to -1, and the maximum value to 1. We also specify that we want blue to represent the lowest end of the values we’re visualizing, white to represent 0, and green to represent the top end of the values we’re visualizing. </w:t>
      </w:r>
    </w:p>
    <w:p w14:paraId="1527B598" w14:textId="409D0EDB" w:rsidR="00EA2340" w:rsidRDefault="006C1986" w:rsidP="00B267A4">
      <w:pPr>
        <w:pStyle w:val="VSCode"/>
      </w:pPr>
      <w:r w:rsidRPr="006C1986">
        <w:t xml:space="preserve">var </w:t>
      </w:r>
      <w:proofErr w:type="spellStart"/>
      <w:r w:rsidRPr="006C1986">
        <w:t>ndviParams</w:t>
      </w:r>
      <w:proofErr w:type="spellEnd"/>
      <w:r w:rsidRPr="006C1986">
        <w:t xml:space="preserve"> = {min: -1, max: 1, palette: ['blue', 'white', 'green']</w:t>
      </w:r>
      <w:proofErr w:type="gramStart"/>
      <w:r w:rsidRPr="006C1986">
        <w:t>};</w:t>
      </w:r>
      <w:proofErr w:type="gramEnd"/>
    </w:p>
    <w:p w14:paraId="1BFF112C" w14:textId="11F5937C" w:rsidR="006C1986" w:rsidRDefault="006C1986" w:rsidP="006C1986">
      <w:pPr>
        <w:pStyle w:val="ListA3"/>
      </w:pPr>
      <w:r>
        <w:t>Next, we can add the layer to the map to visually inspect it. Copy this line of code to the script below “Add the NDVI layer to the map.”</w:t>
      </w:r>
    </w:p>
    <w:p w14:paraId="531BC46D" w14:textId="6699BDF4" w:rsidR="006C1986" w:rsidRDefault="006C1986" w:rsidP="006C1986">
      <w:pPr>
        <w:pStyle w:val="ListA4"/>
      </w:pPr>
      <w:r>
        <w:t xml:space="preserve">This line of code </w:t>
      </w:r>
      <w:proofErr w:type="gramStart"/>
      <w:r>
        <w:t xml:space="preserve">uses </w:t>
      </w:r>
      <w:r w:rsidRPr="00A061AB">
        <w:rPr>
          <w:b/>
          <w:bCs/>
        </w:rPr>
        <w:t>.select</w:t>
      </w:r>
      <w:proofErr w:type="gramEnd"/>
      <w:r w:rsidRPr="00A061AB">
        <w:rPr>
          <w:b/>
          <w:bCs/>
        </w:rPr>
        <w:t>()</w:t>
      </w:r>
      <w:r>
        <w:t xml:space="preserve"> to choose only the NDVI band from the composite, specifies our already-created visualization parameters, and specifies a name for what the layer will be called in the Layer display. </w:t>
      </w:r>
    </w:p>
    <w:p w14:paraId="6C384ACE" w14:textId="27B58D3F" w:rsidR="006C1986" w:rsidRDefault="006C1986" w:rsidP="006C1986">
      <w:pPr>
        <w:pStyle w:val="VSCode"/>
      </w:pPr>
      <w:proofErr w:type="spellStart"/>
      <w:r w:rsidRPr="006C1986">
        <w:t>Map.addLayer</w:t>
      </w:r>
      <w:proofErr w:type="spellEnd"/>
      <w:r w:rsidRPr="006C1986">
        <w:t>(</w:t>
      </w:r>
      <w:proofErr w:type="spellStart"/>
      <w:r w:rsidRPr="006C1986">
        <w:t>composite_</w:t>
      </w:r>
      <w:proofErr w:type="gramStart"/>
      <w:r w:rsidRPr="006C1986">
        <w:t>ndvi.select</w:t>
      </w:r>
      <w:proofErr w:type="spellEnd"/>
      <w:proofErr w:type="gramEnd"/>
      <w:r w:rsidRPr="006C1986">
        <w:t>("</w:t>
      </w:r>
      <w:proofErr w:type="spellStart"/>
      <w:r w:rsidRPr="006C1986">
        <w:t>ndvi</w:t>
      </w:r>
      <w:proofErr w:type="spellEnd"/>
      <w:r w:rsidRPr="006C1986">
        <w:t xml:space="preserve">"), </w:t>
      </w:r>
      <w:proofErr w:type="spellStart"/>
      <w:r w:rsidRPr="006C1986">
        <w:t>ndviParams</w:t>
      </w:r>
      <w:proofErr w:type="spellEnd"/>
      <w:r w:rsidRPr="006C1986">
        <w:t>, "NDVI</w:t>
      </w:r>
      <w:r>
        <w:t>”</w:t>
      </w:r>
      <w:r w:rsidRPr="006C1986">
        <w:t>);</w:t>
      </w:r>
    </w:p>
    <w:p w14:paraId="7AF87B1B" w14:textId="49C7049C" w:rsidR="00A061AB" w:rsidRDefault="00A061AB" w:rsidP="00A061AB">
      <w:pPr>
        <w:pStyle w:val="GTACNote"/>
      </w:pPr>
      <w:r w:rsidRPr="00A061AB">
        <w:rPr>
          <w:b/>
          <w:bCs/>
        </w:rPr>
        <w:t>Note:</w:t>
      </w:r>
      <w:r>
        <w:t xml:space="preserve"> if you get an ‘unclosed string’ error, just be sure to double check that your open and close quotes match – sometimes copy and pasting maintains formatting that doesn’t play nicely with Earth Engine. In these cases, just delete and re-enter the open and close quotation marks to properly define your string.</w:t>
      </w:r>
    </w:p>
    <w:p w14:paraId="7ACDFA0C" w14:textId="77777777" w:rsidR="00A061AB" w:rsidRDefault="00A061AB" w:rsidP="00A061AB">
      <w:pPr>
        <w:pStyle w:val="GTACNote"/>
      </w:pPr>
      <w:r>
        <w:rPr>
          <w:noProof/>
        </w:rPr>
        <w:drawing>
          <wp:inline distT="0" distB="0" distL="0" distR="0" wp14:anchorId="608A7B19" wp14:editId="57450CC8">
            <wp:extent cx="962025" cy="371475"/>
            <wp:effectExtent l="0" t="0" r="9525" b="9525"/>
            <wp:docPr id="27" name="Picture 27" descr="string text not properly designated - the close quotation mark does not match the 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ring text not properly designated - the close quotation mark does not match the open quotation mark"/>
                    <pic:cNvPicPr/>
                  </pic:nvPicPr>
                  <pic:blipFill>
                    <a:blip r:embed="rId24"/>
                    <a:stretch>
                      <a:fillRect/>
                    </a:stretch>
                  </pic:blipFill>
                  <pic:spPr>
                    <a:xfrm>
                      <a:off x="0" y="0"/>
                      <a:ext cx="962025" cy="371475"/>
                    </a:xfrm>
                    <a:prstGeom prst="rect">
                      <a:avLst/>
                    </a:prstGeom>
                  </pic:spPr>
                </pic:pic>
              </a:graphicData>
            </a:graphic>
          </wp:inline>
        </w:drawing>
      </w:r>
      <w:r>
        <w:t xml:space="preserve"> </w:t>
      </w:r>
    </w:p>
    <w:p w14:paraId="26775C3B" w14:textId="5A6A4DFF" w:rsidR="00A061AB" w:rsidRDefault="00A061AB" w:rsidP="00A061AB">
      <w:pPr>
        <w:pStyle w:val="GTACNote"/>
      </w:pPr>
      <w:r>
        <w:t>Notice how the second quotation mark is more curved and the close parenthesis is red (indicating that it is part of the string?</w:t>
      </w:r>
    </w:p>
    <w:p w14:paraId="7308B9E6" w14:textId="3B3F14F1" w:rsidR="00A061AB" w:rsidRDefault="00A061AB" w:rsidP="00A061AB">
      <w:pPr>
        <w:pStyle w:val="GTACNote"/>
      </w:pPr>
      <w:r>
        <w:lastRenderedPageBreak/>
        <w:t xml:space="preserve"> </w:t>
      </w:r>
      <w:r>
        <w:rPr>
          <w:noProof/>
        </w:rPr>
        <w:drawing>
          <wp:inline distT="0" distB="0" distL="0" distR="0" wp14:anchorId="101A0363" wp14:editId="165E4C6E">
            <wp:extent cx="990600" cy="419100"/>
            <wp:effectExtent l="0" t="0" r="0" b="0"/>
            <wp:docPr id="26" name="Picture 26" descr="string text properly noted with correct open and close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ring text properly noted with correct open and close quotation marks"/>
                    <pic:cNvPicPr/>
                  </pic:nvPicPr>
                  <pic:blipFill>
                    <a:blip r:embed="rId25"/>
                    <a:stretch>
                      <a:fillRect/>
                    </a:stretch>
                  </pic:blipFill>
                  <pic:spPr>
                    <a:xfrm>
                      <a:off x="0" y="0"/>
                      <a:ext cx="990600" cy="419100"/>
                    </a:xfrm>
                    <a:prstGeom prst="rect">
                      <a:avLst/>
                    </a:prstGeom>
                  </pic:spPr>
                </pic:pic>
              </a:graphicData>
            </a:graphic>
          </wp:inline>
        </w:drawing>
      </w:r>
    </w:p>
    <w:p w14:paraId="7E132B34" w14:textId="68CC19F1" w:rsidR="00A061AB" w:rsidRDefault="00A061AB" w:rsidP="00A061AB">
      <w:pPr>
        <w:pStyle w:val="GTACNote"/>
      </w:pPr>
      <w:r>
        <w:t>Once the second quotation mark is deleted and re-entered, it matches the first one, and the close parenthesis turns black, meaning that it is no longer part of the string.</w:t>
      </w:r>
    </w:p>
    <w:p w14:paraId="7E5D0C9C" w14:textId="74D91C35" w:rsidR="00F80446" w:rsidRDefault="00F80446" w:rsidP="006C1986">
      <w:pPr>
        <w:pStyle w:val="ListA3"/>
      </w:pPr>
      <w:r>
        <w:t xml:space="preserve">Your final code for this section should look </w:t>
      </w:r>
      <w:r w:rsidR="00B66524">
        <w:t xml:space="preserve">something </w:t>
      </w:r>
      <w:r>
        <w:t xml:space="preserve">like this. </w:t>
      </w:r>
    </w:p>
    <w:p w14:paraId="64A4C151" w14:textId="5A401454" w:rsidR="00F80446" w:rsidRDefault="002A740A" w:rsidP="00F80446">
      <w:pPr>
        <w:pStyle w:val="ListA3"/>
        <w:numPr>
          <w:ilvl w:val="0"/>
          <w:numId w:val="0"/>
        </w:numPr>
        <w:ind w:left="720"/>
      </w:pPr>
      <w:r w:rsidRPr="002A740A">
        <w:rPr>
          <w:noProof/>
        </w:rPr>
        <w:drawing>
          <wp:inline distT="0" distB="0" distL="0" distR="0" wp14:anchorId="6758D399" wp14:editId="07C693BB">
            <wp:extent cx="5943600" cy="2999105"/>
            <wp:effectExtent l="0" t="0" r="0" b="0"/>
            <wp:docPr id="11" name="Picture 11" descr="code block for exercise 2, sec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de block for exercise 2, section 2.1"/>
                    <pic:cNvPicPr/>
                  </pic:nvPicPr>
                  <pic:blipFill>
                    <a:blip r:embed="rId26"/>
                    <a:stretch>
                      <a:fillRect/>
                    </a:stretch>
                  </pic:blipFill>
                  <pic:spPr>
                    <a:xfrm>
                      <a:off x="0" y="0"/>
                      <a:ext cx="5943600" cy="2999105"/>
                    </a:xfrm>
                    <a:prstGeom prst="rect">
                      <a:avLst/>
                    </a:prstGeom>
                  </pic:spPr>
                </pic:pic>
              </a:graphicData>
            </a:graphic>
          </wp:inline>
        </w:drawing>
      </w:r>
    </w:p>
    <w:p w14:paraId="6F5EE6CC" w14:textId="4975343D" w:rsidR="006C1986" w:rsidRDefault="006C1986" w:rsidP="006C1986">
      <w:pPr>
        <w:pStyle w:val="ListA3"/>
      </w:pPr>
      <w:r w:rsidRPr="00B66524">
        <w:rPr>
          <w:b/>
          <w:bCs/>
        </w:rPr>
        <w:t>Save</w:t>
      </w:r>
      <w:r>
        <w:t xml:space="preserve"> the code and click </w:t>
      </w:r>
      <w:r w:rsidRPr="00B66524">
        <w:rPr>
          <w:b/>
          <w:bCs/>
        </w:rPr>
        <w:t>Run</w:t>
      </w:r>
      <w:r>
        <w:t xml:space="preserve">. </w:t>
      </w:r>
    </w:p>
    <w:p w14:paraId="3061ED9D" w14:textId="1B95F9F3" w:rsidR="00F80446" w:rsidRDefault="00F80446" w:rsidP="00F80446">
      <w:pPr>
        <w:pStyle w:val="ListA4"/>
      </w:pPr>
      <w:r>
        <w:t>You should see an NDVI layer</w:t>
      </w:r>
      <w:r w:rsidR="00B267A4">
        <w:t xml:space="preserve"> appear on the map, an NDVI Layer appear</w:t>
      </w:r>
      <w:r>
        <w:t xml:space="preserve"> in the Layers tab on the Map pane, and you should see the Landsat Comp</w:t>
      </w:r>
      <w:r w:rsidR="005C1F3E">
        <w:t>o</w:t>
      </w:r>
      <w:r>
        <w:t xml:space="preserve">site and composite NDVI in the Console. </w:t>
      </w:r>
    </w:p>
    <w:p w14:paraId="162217F2" w14:textId="7DD8A32E" w:rsidR="00B267A4" w:rsidRDefault="00B267A4" w:rsidP="00B267A4">
      <w:pPr>
        <w:pStyle w:val="ListA4"/>
        <w:numPr>
          <w:ilvl w:val="0"/>
          <w:numId w:val="0"/>
        </w:numPr>
        <w:ind w:left="1296" w:hanging="216"/>
      </w:pPr>
      <w:r w:rsidRPr="00B267A4">
        <w:rPr>
          <w:noProof/>
        </w:rPr>
        <w:lastRenderedPageBreak/>
        <w:drawing>
          <wp:inline distT="0" distB="0" distL="0" distR="0" wp14:anchorId="7AF913D1" wp14:editId="0CCC99C0">
            <wp:extent cx="5943600" cy="4084320"/>
            <wp:effectExtent l="0" t="0" r="0" b="0"/>
            <wp:docPr id="10" name="Picture 10" descr="the earth engine interface at the end of exercise 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earth engine interface at the end of exercise 2, part 2"/>
                    <pic:cNvPicPr/>
                  </pic:nvPicPr>
                  <pic:blipFill>
                    <a:blip r:embed="rId27"/>
                    <a:stretch>
                      <a:fillRect/>
                    </a:stretch>
                  </pic:blipFill>
                  <pic:spPr>
                    <a:xfrm>
                      <a:off x="0" y="0"/>
                      <a:ext cx="5943600" cy="4084320"/>
                    </a:xfrm>
                    <a:prstGeom prst="rect">
                      <a:avLst/>
                    </a:prstGeom>
                  </pic:spPr>
                </pic:pic>
              </a:graphicData>
            </a:graphic>
          </wp:inline>
        </w:drawing>
      </w:r>
    </w:p>
    <w:p w14:paraId="4F9F2588" w14:textId="644FB45C" w:rsidR="00E56753" w:rsidRDefault="00E56753" w:rsidP="00E56753">
      <w:pPr>
        <w:pStyle w:val="ListA1"/>
      </w:pPr>
      <w:bookmarkStart w:id="10" w:name="_Toc71024846"/>
      <w:r>
        <w:t>Calculate mineral / geologic indices</w:t>
      </w:r>
      <w:bookmarkEnd w:id="10"/>
    </w:p>
    <w:p w14:paraId="17404E98" w14:textId="0B3A6ADC" w:rsidR="009F1AA3" w:rsidRDefault="009F1AA3" w:rsidP="009F1AA3">
      <w:pPr>
        <w:pStyle w:val="ListA2"/>
      </w:pPr>
      <w:r>
        <w:t>Perform calculations</w:t>
      </w:r>
    </w:p>
    <w:p w14:paraId="2885ADA0" w14:textId="25B120B4" w:rsidR="002A740A" w:rsidRDefault="00826F2E" w:rsidP="00BD76A2">
      <w:pPr>
        <w:pStyle w:val="ListA3"/>
      </w:pPr>
      <w:r>
        <w:t xml:space="preserve">We can use the </w:t>
      </w:r>
      <w:proofErr w:type="gramStart"/>
      <w:r>
        <w:t xml:space="preserve">same </w:t>
      </w:r>
      <w:r w:rsidRPr="005C1F3E">
        <w:rPr>
          <w:b/>
          <w:bCs/>
        </w:rPr>
        <w:t>.</w:t>
      </w:r>
      <w:proofErr w:type="spellStart"/>
      <w:r w:rsidRPr="005C1F3E">
        <w:rPr>
          <w:b/>
          <w:bCs/>
        </w:rPr>
        <w:t>normalizedDifference</w:t>
      </w:r>
      <w:proofErr w:type="spellEnd"/>
      <w:proofErr w:type="gramEnd"/>
      <w:r w:rsidRPr="005C1F3E">
        <w:rPr>
          <w:b/>
          <w:bCs/>
        </w:rPr>
        <w:t>()</w:t>
      </w:r>
      <w:r>
        <w:t xml:space="preserve"> function to calculate spectral indices that are related to minerals and </w:t>
      </w:r>
      <w:r w:rsidR="002A740A">
        <w:t xml:space="preserve">local geology, rather than vegetation. </w:t>
      </w:r>
    </w:p>
    <w:p w14:paraId="0233A12F" w14:textId="011CDA7E" w:rsidR="002A740A" w:rsidRDefault="002A740A" w:rsidP="002A740A">
      <w:pPr>
        <w:pStyle w:val="ListA4"/>
      </w:pPr>
      <w:r>
        <w:t>Note that for each index, we have provided the calculation that is being performed.</w:t>
      </w:r>
    </w:p>
    <w:p w14:paraId="60C70E3A" w14:textId="485D7603" w:rsidR="00B267A4" w:rsidRDefault="002A740A" w:rsidP="00BD76A2">
      <w:pPr>
        <w:pStyle w:val="ListA3"/>
      </w:pPr>
      <w:r>
        <w:t>The code is very similar, but these spectral indices are calculate</w:t>
      </w:r>
      <w:r w:rsidR="006A344A">
        <w:t>d</w:t>
      </w:r>
      <w:r>
        <w:t xml:space="preserve"> from different combinations of input bands. We still are chaining multiple functions and renam</w:t>
      </w:r>
      <w:r w:rsidR="006A344A">
        <w:t>ing</w:t>
      </w:r>
      <w:r>
        <w:t xml:space="preserve"> our output band. Copy these lines of code below the appropriate comments. </w:t>
      </w:r>
    </w:p>
    <w:p w14:paraId="2B21027D" w14:textId="77777777" w:rsidR="002A740A" w:rsidRDefault="002A740A" w:rsidP="002A740A">
      <w:pPr>
        <w:pStyle w:val="VSCode"/>
      </w:pPr>
      <w:r>
        <w:t xml:space="preserve">var </w:t>
      </w:r>
      <w:proofErr w:type="spellStart"/>
      <w:r>
        <w:t>carbonateIndex</w:t>
      </w:r>
      <w:proofErr w:type="spellEnd"/>
      <w:r>
        <w:t xml:space="preserve"> = </w:t>
      </w:r>
      <w:proofErr w:type="spellStart"/>
      <w:proofErr w:type="gramStart"/>
      <w:r>
        <w:t>composite.normalizedDifference</w:t>
      </w:r>
      <w:proofErr w:type="spellEnd"/>
      <w:proofErr w:type="gramEnd"/>
      <w:r>
        <w:t>(['</w:t>
      </w:r>
      <w:proofErr w:type="spellStart"/>
      <w:r>
        <w:t>red','green</w:t>
      </w:r>
      <w:proofErr w:type="spellEnd"/>
      <w:r>
        <w:t>'])</w:t>
      </w:r>
    </w:p>
    <w:p w14:paraId="0053C778" w14:textId="499AF414" w:rsidR="002A740A" w:rsidRDefault="002A740A" w:rsidP="002A740A">
      <w:pPr>
        <w:pStyle w:val="VSCode"/>
      </w:pPr>
      <w:r>
        <w:t xml:space="preserve">                              </w:t>
      </w:r>
      <w:proofErr w:type="gramStart"/>
      <w:r>
        <w:t>.rename</w:t>
      </w:r>
      <w:proofErr w:type="gramEnd"/>
      <w:r>
        <w:t>('</w:t>
      </w:r>
      <w:proofErr w:type="spellStart"/>
      <w:r>
        <w:t>carbonateIndex</w:t>
      </w:r>
      <w:proofErr w:type="spellEnd"/>
      <w:r>
        <w:t>');</w:t>
      </w:r>
    </w:p>
    <w:p w14:paraId="5892747D" w14:textId="77777777" w:rsidR="002A740A" w:rsidRDefault="002A740A" w:rsidP="002A740A"/>
    <w:p w14:paraId="48155E35" w14:textId="77777777" w:rsidR="002A740A" w:rsidRDefault="002A740A" w:rsidP="002A740A">
      <w:pPr>
        <w:pStyle w:val="VSCode"/>
      </w:pPr>
      <w:r>
        <w:t xml:space="preserve">var </w:t>
      </w:r>
      <w:proofErr w:type="spellStart"/>
      <w:r>
        <w:t>rockOutcropIndex</w:t>
      </w:r>
      <w:proofErr w:type="spellEnd"/>
      <w:r>
        <w:t xml:space="preserve"> = </w:t>
      </w:r>
      <w:proofErr w:type="spellStart"/>
      <w:proofErr w:type="gramStart"/>
      <w:r>
        <w:t>composite.normalizedDifference</w:t>
      </w:r>
      <w:proofErr w:type="spellEnd"/>
      <w:proofErr w:type="gramEnd"/>
      <w:r>
        <w:t>(['swir1','green'])</w:t>
      </w:r>
    </w:p>
    <w:p w14:paraId="370B1851" w14:textId="058BB55B" w:rsidR="002A740A" w:rsidRDefault="002A740A" w:rsidP="002A740A">
      <w:pPr>
        <w:pStyle w:val="VSCode"/>
      </w:pPr>
      <w:r>
        <w:t xml:space="preserve">                              </w:t>
      </w:r>
      <w:proofErr w:type="gramStart"/>
      <w:r>
        <w:t>.rename</w:t>
      </w:r>
      <w:proofErr w:type="gramEnd"/>
      <w:r>
        <w:t>('</w:t>
      </w:r>
      <w:proofErr w:type="spellStart"/>
      <w:r>
        <w:t>rockOutcropIndex</w:t>
      </w:r>
      <w:proofErr w:type="spellEnd"/>
      <w:r>
        <w:t>');</w:t>
      </w:r>
    </w:p>
    <w:p w14:paraId="5BB924A5" w14:textId="3E62655B" w:rsidR="002A740A" w:rsidRDefault="006A344A" w:rsidP="002A740A">
      <w:pPr>
        <w:pStyle w:val="ListA3"/>
      </w:pPr>
      <w:r>
        <w:t>Like</w:t>
      </w:r>
      <w:r w:rsidR="002A740A">
        <w:t xml:space="preserve"> how we calculated NDVI above, we have calculated these indices as stand-alone bands that we will add to a composite stack shortly.</w:t>
      </w:r>
    </w:p>
    <w:p w14:paraId="6CA7CFB1" w14:textId="3A580BDD" w:rsidR="002A740A" w:rsidRDefault="002A740A" w:rsidP="002A740A">
      <w:pPr>
        <w:pStyle w:val="ListA3"/>
      </w:pPr>
      <w:r>
        <w:lastRenderedPageBreak/>
        <w:t xml:space="preserve">Next, we’ll calculate two indices that are not normalized differences. Instead, we use mathematical functions to divide one index by another. Instead of </w:t>
      </w:r>
      <w:proofErr w:type="gramStart"/>
      <w:r>
        <w:t xml:space="preserve">the </w:t>
      </w:r>
      <w:r w:rsidRPr="00C3187B">
        <w:rPr>
          <w:b/>
          <w:bCs/>
        </w:rPr>
        <w:t>.</w:t>
      </w:r>
      <w:proofErr w:type="spellStart"/>
      <w:r w:rsidRPr="00C3187B">
        <w:rPr>
          <w:b/>
          <w:bCs/>
        </w:rPr>
        <w:t>normalizedDifference</w:t>
      </w:r>
      <w:proofErr w:type="spellEnd"/>
      <w:proofErr w:type="gramEnd"/>
      <w:r w:rsidRPr="00C3187B">
        <w:rPr>
          <w:b/>
          <w:bCs/>
        </w:rPr>
        <w:t xml:space="preserve">() </w:t>
      </w:r>
      <w:r>
        <w:t xml:space="preserve">function, we use the </w:t>
      </w:r>
      <w:r w:rsidRPr="00C3187B">
        <w:rPr>
          <w:b/>
          <w:bCs/>
        </w:rPr>
        <w:t>.divide()</w:t>
      </w:r>
      <w:r>
        <w:t xml:space="preserve"> function</w:t>
      </w:r>
      <w:r w:rsidR="004859BE">
        <w:t xml:space="preserve">. Copy these lines of code below the appropriate comments. </w:t>
      </w:r>
    </w:p>
    <w:p w14:paraId="15CA08D8" w14:textId="77777777" w:rsidR="004859BE" w:rsidRDefault="004859BE" w:rsidP="004859BE">
      <w:pPr>
        <w:pStyle w:val="VSCode"/>
      </w:pPr>
      <w:r>
        <w:t xml:space="preserve">var </w:t>
      </w:r>
      <w:proofErr w:type="spellStart"/>
      <w:r>
        <w:t>clayIndex</w:t>
      </w:r>
      <w:proofErr w:type="spellEnd"/>
      <w:r>
        <w:t xml:space="preserve"> = </w:t>
      </w:r>
      <w:proofErr w:type="spellStart"/>
      <w:proofErr w:type="gramStart"/>
      <w:r>
        <w:t>composite.select</w:t>
      </w:r>
      <w:proofErr w:type="spellEnd"/>
      <w:proofErr w:type="gramEnd"/>
      <w:r>
        <w:t>('swir1')</w:t>
      </w:r>
    </w:p>
    <w:p w14:paraId="02C20E2E" w14:textId="77777777" w:rsidR="004859BE" w:rsidRDefault="004859BE" w:rsidP="004859BE">
      <w:pPr>
        <w:pStyle w:val="VSCode"/>
      </w:pPr>
      <w:r>
        <w:t xml:space="preserve">                         </w:t>
      </w:r>
      <w:proofErr w:type="gramStart"/>
      <w:r>
        <w:t>.divide</w:t>
      </w:r>
      <w:proofErr w:type="gramEnd"/>
      <w:r>
        <w:t>(</w:t>
      </w:r>
      <w:proofErr w:type="spellStart"/>
      <w:r>
        <w:t>composite.select</w:t>
      </w:r>
      <w:proofErr w:type="spellEnd"/>
      <w:r>
        <w:t>('swir2'))</w:t>
      </w:r>
    </w:p>
    <w:p w14:paraId="2782F6BD" w14:textId="13B0F6B7" w:rsidR="004859BE" w:rsidRDefault="004859BE" w:rsidP="004859BE">
      <w:pPr>
        <w:pStyle w:val="VSCode"/>
      </w:pPr>
      <w:r>
        <w:t xml:space="preserve">                         </w:t>
      </w:r>
      <w:proofErr w:type="gramStart"/>
      <w:r>
        <w:t>.rename</w:t>
      </w:r>
      <w:proofErr w:type="gramEnd"/>
      <w:r>
        <w:t>('</w:t>
      </w:r>
      <w:proofErr w:type="spellStart"/>
      <w:r>
        <w:t>clayIndex</w:t>
      </w:r>
      <w:proofErr w:type="spellEnd"/>
      <w:r>
        <w:t>');</w:t>
      </w:r>
    </w:p>
    <w:p w14:paraId="054B858A" w14:textId="77777777" w:rsidR="004859BE" w:rsidRDefault="004859BE" w:rsidP="004859BE">
      <w:pPr>
        <w:pStyle w:val="VSCode"/>
      </w:pPr>
      <w:r>
        <w:t xml:space="preserve">var </w:t>
      </w:r>
      <w:proofErr w:type="spellStart"/>
      <w:r>
        <w:t>ferrousIndex</w:t>
      </w:r>
      <w:proofErr w:type="spellEnd"/>
      <w:r>
        <w:t xml:space="preserve"> = </w:t>
      </w:r>
      <w:proofErr w:type="spellStart"/>
      <w:proofErr w:type="gramStart"/>
      <w:r>
        <w:t>composite.select</w:t>
      </w:r>
      <w:proofErr w:type="spellEnd"/>
      <w:proofErr w:type="gramEnd"/>
      <w:r>
        <w:t>('swir1')</w:t>
      </w:r>
    </w:p>
    <w:p w14:paraId="3D4EAAF7" w14:textId="77777777" w:rsidR="004859BE" w:rsidRDefault="004859BE" w:rsidP="004859BE">
      <w:pPr>
        <w:pStyle w:val="VSCode"/>
      </w:pPr>
      <w:r>
        <w:t xml:space="preserve">                           </w:t>
      </w:r>
      <w:proofErr w:type="gramStart"/>
      <w:r>
        <w:t>.divide</w:t>
      </w:r>
      <w:proofErr w:type="gramEnd"/>
      <w:r>
        <w:t>(</w:t>
      </w:r>
      <w:proofErr w:type="spellStart"/>
      <w:r>
        <w:t>composite.select</w:t>
      </w:r>
      <w:proofErr w:type="spellEnd"/>
      <w:r>
        <w:t>('</w:t>
      </w:r>
      <w:proofErr w:type="spellStart"/>
      <w:r>
        <w:t>nir</w:t>
      </w:r>
      <w:proofErr w:type="spellEnd"/>
      <w:r>
        <w:t>'))</w:t>
      </w:r>
    </w:p>
    <w:p w14:paraId="02F9E8D6" w14:textId="152EBEF2" w:rsidR="004859BE" w:rsidRDefault="004859BE" w:rsidP="004859BE">
      <w:pPr>
        <w:pStyle w:val="VSCode"/>
      </w:pPr>
      <w:r>
        <w:t xml:space="preserve">                           </w:t>
      </w:r>
      <w:proofErr w:type="gramStart"/>
      <w:r>
        <w:t>.rename</w:t>
      </w:r>
      <w:proofErr w:type="gramEnd"/>
      <w:r>
        <w:t>('</w:t>
      </w:r>
      <w:proofErr w:type="spellStart"/>
      <w:r>
        <w:t>ferrousIndex</w:t>
      </w:r>
      <w:proofErr w:type="spellEnd"/>
      <w:r>
        <w:t>');</w:t>
      </w:r>
    </w:p>
    <w:p w14:paraId="3D5FF7C5" w14:textId="270DF4BC" w:rsidR="009F1AA3" w:rsidRDefault="009F1AA3" w:rsidP="009F1AA3">
      <w:pPr>
        <w:pStyle w:val="ListA2"/>
      </w:pPr>
      <w:r>
        <w:t>Add to composite and visualize</w:t>
      </w:r>
    </w:p>
    <w:p w14:paraId="5D728C2A" w14:textId="4C115511" w:rsidR="009F1AA3" w:rsidRDefault="009F1AA3" w:rsidP="009F1AA3">
      <w:pPr>
        <w:pStyle w:val="ListA3"/>
      </w:pPr>
      <w:r>
        <w:t xml:space="preserve">Add the bands to the composite, creating a new composite stack with the mineral indices. We are still using </w:t>
      </w:r>
      <w:proofErr w:type="gramStart"/>
      <w:r>
        <w:t xml:space="preserve">the </w:t>
      </w:r>
      <w:r w:rsidRPr="00C3187B">
        <w:rPr>
          <w:b/>
          <w:bCs/>
        </w:rPr>
        <w:t>.</w:t>
      </w:r>
      <w:proofErr w:type="spellStart"/>
      <w:r w:rsidRPr="00C3187B">
        <w:rPr>
          <w:b/>
          <w:bCs/>
        </w:rPr>
        <w:t>addBands</w:t>
      </w:r>
      <w:proofErr w:type="spellEnd"/>
      <w:proofErr w:type="gramEnd"/>
      <w:r w:rsidRPr="00C3187B">
        <w:rPr>
          <w:b/>
          <w:bCs/>
        </w:rPr>
        <w:t>()</w:t>
      </w:r>
      <w:r>
        <w:t xml:space="preserve"> function, but we can use the brackets [] within the function to add a list of bands instead of a single band. Copy this line of code below the appropriate comment. </w:t>
      </w:r>
    </w:p>
    <w:p w14:paraId="5A6D8311" w14:textId="27C52D72" w:rsidR="009F1AA3" w:rsidRDefault="009F1AA3" w:rsidP="009F1AA3">
      <w:pPr>
        <w:pStyle w:val="VSCode"/>
      </w:pPr>
      <w:r w:rsidRPr="009F1AA3">
        <w:t xml:space="preserve">var </w:t>
      </w:r>
      <w:proofErr w:type="spellStart"/>
      <w:r w:rsidRPr="009F1AA3">
        <w:t>composite_minerals</w:t>
      </w:r>
      <w:proofErr w:type="spellEnd"/>
      <w:r w:rsidRPr="009F1AA3">
        <w:t xml:space="preserve"> = </w:t>
      </w:r>
      <w:proofErr w:type="spellStart"/>
      <w:proofErr w:type="gramStart"/>
      <w:r w:rsidRPr="009F1AA3">
        <w:t>composite.addBands</w:t>
      </w:r>
      <w:proofErr w:type="spellEnd"/>
      <w:proofErr w:type="gramEnd"/>
      <w:r w:rsidRPr="009F1AA3">
        <w:t>([</w:t>
      </w:r>
      <w:proofErr w:type="spellStart"/>
      <w:r w:rsidRPr="009F1AA3">
        <w:t>carbonateIndex</w:t>
      </w:r>
      <w:proofErr w:type="spellEnd"/>
      <w:r w:rsidRPr="009F1AA3">
        <w:t xml:space="preserve">, </w:t>
      </w:r>
      <w:proofErr w:type="spellStart"/>
      <w:r w:rsidRPr="009F1AA3">
        <w:t>rockOutcropIndex</w:t>
      </w:r>
      <w:proofErr w:type="spellEnd"/>
      <w:r w:rsidRPr="009F1AA3">
        <w:t xml:space="preserve">, </w:t>
      </w:r>
      <w:proofErr w:type="spellStart"/>
      <w:r w:rsidRPr="009F1AA3">
        <w:t>clayIndex</w:t>
      </w:r>
      <w:proofErr w:type="spellEnd"/>
      <w:r w:rsidRPr="009F1AA3">
        <w:t xml:space="preserve">, </w:t>
      </w:r>
      <w:proofErr w:type="spellStart"/>
      <w:r w:rsidRPr="009F1AA3">
        <w:t>ferrousIndex</w:t>
      </w:r>
      <w:proofErr w:type="spellEnd"/>
      <w:r w:rsidRPr="009F1AA3">
        <w:t>]);</w:t>
      </w:r>
    </w:p>
    <w:p w14:paraId="526D3931" w14:textId="4FB44217" w:rsidR="009F1AA3" w:rsidRDefault="009F1AA3" w:rsidP="009F1AA3">
      <w:pPr>
        <w:pStyle w:val="ListA3"/>
      </w:pPr>
      <w:r>
        <w:t xml:space="preserve">Print the new composite to inspect and ensure that the appropriate layers were added. </w:t>
      </w:r>
    </w:p>
    <w:p w14:paraId="515847D8" w14:textId="5AC095C1" w:rsidR="009F1AA3" w:rsidRDefault="009F1AA3" w:rsidP="009F1AA3">
      <w:pPr>
        <w:pStyle w:val="VSCode"/>
      </w:pPr>
      <w:proofErr w:type="gramStart"/>
      <w:r w:rsidRPr="009F1AA3">
        <w:t>print(</w:t>
      </w:r>
      <w:proofErr w:type="spellStart"/>
      <w:proofErr w:type="gramEnd"/>
      <w:r w:rsidRPr="009F1AA3">
        <w:t>composite_minerals</w:t>
      </w:r>
      <w:proofErr w:type="spellEnd"/>
      <w:r w:rsidRPr="009F1AA3">
        <w:t>, "composite minerals")</w:t>
      </w:r>
      <w:r w:rsidR="00C3187B">
        <w:t>;</w:t>
      </w:r>
    </w:p>
    <w:p w14:paraId="4E93317B" w14:textId="6AE109BA" w:rsidR="009F1AA3" w:rsidRDefault="009F1AA3" w:rsidP="009F1AA3">
      <w:pPr>
        <w:pStyle w:val="ListA3"/>
      </w:pPr>
      <w:r>
        <w:t xml:space="preserve">Now, we’ll add them to the map. Here, because the indices have varied ranges, we’re specifying distinct minimum and maximum values for each one. Since we aren’t supplying any colors to the palette, these will be visualized in greyscale. </w:t>
      </w:r>
    </w:p>
    <w:p w14:paraId="53747BD1" w14:textId="77777777" w:rsidR="009F1AA3" w:rsidRDefault="009F1AA3" w:rsidP="009F1AA3">
      <w:pPr>
        <w:pStyle w:val="VSCode"/>
      </w:pPr>
      <w:proofErr w:type="spellStart"/>
      <w:r>
        <w:t>Map.addLayer</w:t>
      </w:r>
      <w:proofErr w:type="spellEnd"/>
      <w:r>
        <w:t>(</w:t>
      </w:r>
      <w:proofErr w:type="spellStart"/>
      <w:r>
        <w:t>composite_</w:t>
      </w:r>
      <w:proofErr w:type="gramStart"/>
      <w:r>
        <w:t>minerals.select</w:t>
      </w:r>
      <w:proofErr w:type="spellEnd"/>
      <w:proofErr w:type="gramEnd"/>
      <w:r>
        <w:t>("</w:t>
      </w:r>
      <w:proofErr w:type="spellStart"/>
      <w:r>
        <w:t>carbonateIndex</w:t>
      </w:r>
      <w:proofErr w:type="spellEnd"/>
      <w:r>
        <w:t>"), {min: -0.3, max: -0.1}, "</w:t>
      </w:r>
      <w:proofErr w:type="spellStart"/>
      <w:r>
        <w:t>carbonateIndex</w:t>
      </w:r>
      <w:proofErr w:type="spellEnd"/>
      <w:r>
        <w:t>");</w:t>
      </w:r>
    </w:p>
    <w:p w14:paraId="36BEE555" w14:textId="77777777" w:rsidR="009F1AA3" w:rsidRDefault="009F1AA3" w:rsidP="009F1AA3">
      <w:pPr>
        <w:pStyle w:val="VSCode"/>
      </w:pPr>
      <w:proofErr w:type="spellStart"/>
      <w:r>
        <w:t>Map.addLayer</w:t>
      </w:r>
      <w:proofErr w:type="spellEnd"/>
      <w:r>
        <w:t>(</w:t>
      </w:r>
      <w:proofErr w:type="spellStart"/>
      <w:r>
        <w:t>composite_</w:t>
      </w:r>
      <w:proofErr w:type="gramStart"/>
      <w:r>
        <w:t>minerals.select</w:t>
      </w:r>
      <w:proofErr w:type="spellEnd"/>
      <w:proofErr w:type="gramEnd"/>
      <w:r>
        <w:t>("</w:t>
      </w:r>
      <w:proofErr w:type="spellStart"/>
      <w:r>
        <w:t>rockOutcropIndex</w:t>
      </w:r>
      <w:proofErr w:type="spellEnd"/>
      <w:r>
        <w:t>"), {min: 0.07, max: 0.4}, "</w:t>
      </w:r>
      <w:proofErr w:type="spellStart"/>
      <w:r>
        <w:t>rockOutcropIndex</w:t>
      </w:r>
      <w:proofErr w:type="spellEnd"/>
      <w:r>
        <w:t>");</w:t>
      </w:r>
    </w:p>
    <w:p w14:paraId="5470B0A4" w14:textId="77777777" w:rsidR="009F1AA3" w:rsidRDefault="009F1AA3" w:rsidP="009F1AA3">
      <w:pPr>
        <w:pStyle w:val="VSCode"/>
      </w:pPr>
      <w:proofErr w:type="spellStart"/>
      <w:r>
        <w:t>Map.addLayer</w:t>
      </w:r>
      <w:proofErr w:type="spellEnd"/>
      <w:r>
        <w:t>(</w:t>
      </w:r>
      <w:proofErr w:type="spellStart"/>
      <w:r>
        <w:t>composite_</w:t>
      </w:r>
      <w:proofErr w:type="gramStart"/>
      <w:r>
        <w:t>minerals.select</w:t>
      </w:r>
      <w:proofErr w:type="spellEnd"/>
      <w:proofErr w:type="gramEnd"/>
      <w:r>
        <w:t>("</w:t>
      </w:r>
      <w:proofErr w:type="spellStart"/>
      <w:r>
        <w:t>clayIndex</w:t>
      </w:r>
      <w:proofErr w:type="spellEnd"/>
      <w:r>
        <w:t>"), {min: 1.75, max: 3}, "</w:t>
      </w:r>
      <w:proofErr w:type="spellStart"/>
      <w:r>
        <w:t>clayIndex</w:t>
      </w:r>
      <w:proofErr w:type="spellEnd"/>
      <w:r>
        <w:t>");</w:t>
      </w:r>
    </w:p>
    <w:p w14:paraId="563F279E" w14:textId="3BE9F376" w:rsidR="009F1AA3" w:rsidRDefault="009F1AA3" w:rsidP="009F1AA3">
      <w:pPr>
        <w:pStyle w:val="VSCode"/>
      </w:pPr>
      <w:proofErr w:type="spellStart"/>
      <w:r>
        <w:t>Map.addLayer</w:t>
      </w:r>
      <w:proofErr w:type="spellEnd"/>
      <w:r>
        <w:t>(</w:t>
      </w:r>
      <w:proofErr w:type="spellStart"/>
      <w:r>
        <w:t>composite_</w:t>
      </w:r>
      <w:proofErr w:type="gramStart"/>
      <w:r>
        <w:t>minerals.select</w:t>
      </w:r>
      <w:proofErr w:type="spellEnd"/>
      <w:proofErr w:type="gramEnd"/>
      <w:r>
        <w:t>("</w:t>
      </w:r>
      <w:proofErr w:type="spellStart"/>
      <w:r>
        <w:t>ferrousIndex</w:t>
      </w:r>
      <w:proofErr w:type="spellEnd"/>
      <w:r>
        <w:t>"), {min: 0.3, max: 0.5}, "</w:t>
      </w:r>
      <w:proofErr w:type="spellStart"/>
      <w:r>
        <w:t>ferrousIndex</w:t>
      </w:r>
      <w:proofErr w:type="spellEnd"/>
      <w:r>
        <w:t>");</w:t>
      </w:r>
    </w:p>
    <w:p w14:paraId="192DD614" w14:textId="0F8ECF83" w:rsidR="009F1AA3" w:rsidRDefault="009F1AA3" w:rsidP="009F1AA3">
      <w:pPr>
        <w:pStyle w:val="ListA3"/>
      </w:pPr>
      <w:r>
        <w:t>Click Save</w:t>
      </w:r>
      <w:r w:rsidR="00372A55">
        <w:t xml:space="preserve">. </w:t>
      </w:r>
      <w:r>
        <w:t xml:space="preserve">Your code should look like the image below. </w:t>
      </w:r>
    </w:p>
    <w:p w14:paraId="58DC91DC" w14:textId="4ABD07B0" w:rsidR="009F1AA3" w:rsidRDefault="009F1AA3" w:rsidP="009F1AA3">
      <w:pPr>
        <w:pStyle w:val="ListA3"/>
        <w:numPr>
          <w:ilvl w:val="0"/>
          <w:numId w:val="0"/>
        </w:numPr>
        <w:ind w:left="936" w:hanging="216"/>
      </w:pPr>
      <w:r w:rsidRPr="009F1AA3">
        <w:rPr>
          <w:noProof/>
        </w:rPr>
        <w:lastRenderedPageBreak/>
        <w:drawing>
          <wp:inline distT="0" distB="0" distL="0" distR="0" wp14:anchorId="266DAC36" wp14:editId="4A9AF7FB">
            <wp:extent cx="5943600" cy="4201795"/>
            <wp:effectExtent l="0" t="0" r="0" b="8255"/>
            <wp:docPr id="12" name="Picture 12" descr="code block for exercise 2, p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de block for exercise 2, part 2.2."/>
                    <pic:cNvPicPr/>
                  </pic:nvPicPr>
                  <pic:blipFill>
                    <a:blip r:embed="rId28"/>
                    <a:stretch>
                      <a:fillRect/>
                    </a:stretch>
                  </pic:blipFill>
                  <pic:spPr>
                    <a:xfrm>
                      <a:off x="0" y="0"/>
                      <a:ext cx="5943600" cy="4201795"/>
                    </a:xfrm>
                    <a:prstGeom prst="rect">
                      <a:avLst/>
                    </a:prstGeom>
                  </pic:spPr>
                </pic:pic>
              </a:graphicData>
            </a:graphic>
          </wp:inline>
        </w:drawing>
      </w:r>
    </w:p>
    <w:p w14:paraId="50DCC8DC" w14:textId="0A1653A5" w:rsidR="009F1AA3" w:rsidRDefault="00372A55" w:rsidP="009F1AA3">
      <w:pPr>
        <w:pStyle w:val="ListA3"/>
      </w:pPr>
      <w:r>
        <w:t xml:space="preserve">Click </w:t>
      </w:r>
      <w:r w:rsidRPr="00C3187B">
        <w:rPr>
          <w:b/>
          <w:bCs/>
        </w:rPr>
        <w:t>Run</w:t>
      </w:r>
      <w:r>
        <w:t xml:space="preserve">. Now, in addition to the NDVI layer, the four mineral and geologic indices will populate on the map and in the Layers pane. Toggle the geologic indices on and off to explore the different layers. </w:t>
      </w:r>
      <w:r w:rsidR="00DC638B">
        <w:t>You can also use the swipe bar for faster comparisons.</w:t>
      </w:r>
    </w:p>
    <w:p w14:paraId="7D088165" w14:textId="7272655D" w:rsidR="00E56753" w:rsidRDefault="00E56753" w:rsidP="00E56753">
      <w:pPr>
        <w:pStyle w:val="ListA1"/>
      </w:pPr>
      <w:bookmarkStart w:id="11" w:name="_Toc71024847"/>
      <w:r>
        <w:t>Calculate tasseled-cap i</w:t>
      </w:r>
      <w:r w:rsidR="0035430A">
        <w:t>mage transformations</w:t>
      </w:r>
      <w:bookmarkEnd w:id="11"/>
    </w:p>
    <w:p w14:paraId="2CBBB36C" w14:textId="65D27972" w:rsidR="00816957" w:rsidRDefault="00816957" w:rsidP="00816957">
      <w:pPr>
        <w:pStyle w:val="ListA2"/>
      </w:pPr>
      <w:r>
        <w:t>Perform calculations</w:t>
      </w:r>
    </w:p>
    <w:p w14:paraId="41FCB902" w14:textId="3C1A3322" w:rsidR="00372A55" w:rsidRDefault="00372A55" w:rsidP="00372A55">
      <w:pPr>
        <w:pStyle w:val="ListA3"/>
      </w:pPr>
      <w:r>
        <w:t xml:space="preserve">Lastly, we’ll </w:t>
      </w:r>
      <w:r w:rsidR="0035430A">
        <w:t xml:space="preserve">use another pre-existing function to calculate the Tasseled </w:t>
      </w:r>
      <w:r w:rsidR="00C37AF2">
        <w:t>C</w:t>
      </w:r>
      <w:r w:rsidR="0035430A">
        <w:t>ap image transformations. We’ll load a module created by GTAC that has a large suite of different functions for acquiring and processing satellite imagery! Here, though, we’ll only use the functions for calculating Tasseled Cap.</w:t>
      </w:r>
    </w:p>
    <w:p w14:paraId="5BD0E0A3" w14:textId="4C806A6C" w:rsidR="0035430A" w:rsidRDefault="0035430A" w:rsidP="0035430A">
      <w:pPr>
        <w:pStyle w:val="ListA4"/>
      </w:pPr>
      <w:r>
        <w:t xml:space="preserve">Because the </w:t>
      </w:r>
      <w:r w:rsidR="00C37AF2">
        <w:t>T</w:t>
      </w:r>
      <w:r>
        <w:t xml:space="preserve">asseled </w:t>
      </w:r>
      <w:r w:rsidR="00C37AF2">
        <w:t>C</w:t>
      </w:r>
      <w:r>
        <w:t xml:space="preserve">ap image transformations are long linear transformations with very specific coefficients, using the GTAC library not only saves us work, but also can prevent us from making mistakes by entering the coefficients incorrectly. </w:t>
      </w:r>
    </w:p>
    <w:p w14:paraId="65F2A48C" w14:textId="757F987C" w:rsidR="0035430A" w:rsidRDefault="0035430A" w:rsidP="0035430A">
      <w:pPr>
        <w:pStyle w:val="ListA3"/>
      </w:pPr>
      <w:r>
        <w:t xml:space="preserve">We’ll use </w:t>
      </w:r>
      <w:proofErr w:type="gramStart"/>
      <w:r>
        <w:t xml:space="preserve">the </w:t>
      </w:r>
      <w:r w:rsidR="00C37AF2" w:rsidRPr="00C37AF2">
        <w:rPr>
          <w:b/>
          <w:bCs/>
        </w:rPr>
        <w:t>.</w:t>
      </w:r>
      <w:r w:rsidRPr="00C37AF2">
        <w:rPr>
          <w:b/>
          <w:bCs/>
        </w:rPr>
        <w:t>require</w:t>
      </w:r>
      <w:proofErr w:type="gramEnd"/>
      <w:r w:rsidRPr="00C37AF2">
        <w:rPr>
          <w:b/>
          <w:bCs/>
        </w:rPr>
        <w:t>()</w:t>
      </w:r>
      <w:r>
        <w:t xml:space="preserve"> command again to load the GTAC </w:t>
      </w:r>
      <w:proofErr w:type="spellStart"/>
      <w:r w:rsidRPr="00C37AF2">
        <w:rPr>
          <w:b/>
          <w:bCs/>
        </w:rPr>
        <w:t>getImagesLib</w:t>
      </w:r>
      <w:proofErr w:type="spellEnd"/>
      <w:r>
        <w:t>.</w:t>
      </w:r>
    </w:p>
    <w:p w14:paraId="05939465" w14:textId="14946D6C" w:rsidR="0035430A" w:rsidRDefault="0035430A" w:rsidP="0035430A">
      <w:pPr>
        <w:pStyle w:val="ListA4"/>
      </w:pPr>
      <w:r>
        <w:t xml:space="preserve">Make sure you’ve </w:t>
      </w:r>
      <w:r w:rsidR="00934E53">
        <w:t xml:space="preserve">added the </w:t>
      </w:r>
      <w:hyperlink r:id="rId29" w:history="1">
        <w:r w:rsidR="00934E53" w:rsidRPr="00934E53">
          <w:rPr>
            <w:rStyle w:val="Hyperlink"/>
          </w:rPr>
          <w:t>USFS_GTAC/modules repository</w:t>
        </w:r>
      </w:hyperlink>
      <w:r w:rsidR="00934E53">
        <w:t xml:space="preserve"> to your Earth Engine account. When you have Read access to this repository, you can access any of the functions within it. </w:t>
      </w:r>
    </w:p>
    <w:p w14:paraId="1D367651" w14:textId="029A8565" w:rsidR="00934E53" w:rsidRDefault="00934E53" w:rsidP="00934E53">
      <w:pPr>
        <w:pStyle w:val="ListA3"/>
      </w:pPr>
      <w:r>
        <w:lastRenderedPageBreak/>
        <w:t xml:space="preserve">Copy this line of code below the appropriate comment. </w:t>
      </w:r>
    </w:p>
    <w:p w14:paraId="7CFC26B7" w14:textId="25C7CFC9" w:rsidR="00934E53" w:rsidRDefault="00934E53" w:rsidP="00934E53">
      <w:pPr>
        <w:pStyle w:val="VSCode"/>
      </w:pPr>
      <w:r w:rsidRPr="00934E53">
        <w:t xml:space="preserve">var </w:t>
      </w:r>
      <w:proofErr w:type="spellStart"/>
      <w:r w:rsidRPr="00934E53">
        <w:t>getImages</w:t>
      </w:r>
      <w:proofErr w:type="spellEnd"/>
      <w:r w:rsidRPr="00934E53">
        <w:t xml:space="preserve"> = require('users/USFS_GTAC/</w:t>
      </w:r>
      <w:proofErr w:type="spellStart"/>
      <w:proofErr w:type="gramStart"/>
      <w:r w:rsidRPr="00934E53">
        <w:t>modules:getImagesLib.js</w:t>
      </w:r>
      <w:proofErr w:type="spellEnd"/>
      <w:proofErr w:type="gramEnd"/>
      <w:r w:rsidRPr="00934E53">
        <w:t>');</w:t>
      </w:r>
    </w:p>
    <w:p w14:paraId="7D7B22B7" w14:textId="28C92AFA" w:rsidR="00934E53" w:rsidRDefault="00934E53" w:rsidP="00934E53">
      <w:pPr>
        <w:pStyle w:val="ListA3"/>
      </w:pPr>
      <w:proofErr w:type="gramStart"/>
      <w:r>
        <w:t xml:space="preserve">The </w:t>
      </w:r>
      <w:r w:rsidRPr="00C37AF2">
        <w:rPr>
          <w:b/>
          <w:bCs/>
        </w:rPr>
        <w:t>.</w:t>
      </w:r>
      <w:proofErr w:type="spellStart"/>
      <w:r w:rsidRPr="00C37AF2">
        <w:rPr>
          <w:b/>
          <w:bCs/>
        </w:rPr>
        <w:t>getTasseledCap</w:t>
      </w:r>
      <w:proofErr w:type="spellEnd"/>
      <w:proofErr w:type="gramEnd"/>
      <w:r w:rsidRPr="00C37AF2">
        <w:rPr>
          <w:b/>
          <w:bCs/>
        </w:rPr>
        <w:t>()</w:t>
      </w:r>
      <w:r>
        <w:t xml:space="preserve"> function takes as an input any composite or image with the appropriate set of input bands. The output of </w:t>
      </w:r>
      <w:proofErr w:type="gramStart"/>
      <w:r>
        <w:t xml:space="preserve">the </w:t>
      </w:r>
      <w:r w:rsidRPr="00C37AF2">
        <w:rPr>
          <w:b/>
          <w:bCs/>
        </w:rPr>
        <w:t>.</w:t>
      </w:r>
      <w:proofErr w:type="spellStart"/>
      <w:r w:rsidRPr="00C37AF2">
        <w:rPr>
          <w:b/>
          <w:bCs/>
        </w:rPr>
        <w:t>getTasseledCap</w:t>
      </w:r>
      <w:proofErr w:type="spellEnd"/>
      <w:proofErr w:type="gramEnd"/>
      <w:r w:rsidRPr="00C37AF2">
        <w:rPr>
          <w:b/>
          <w:bCs/>
        </w:rPr>
        <w:t>()</w:t>
      </w:r>
      <w:r>
        <w:t xml:space="preserve"> function is the composite, with </w:t>
      </w:r>
      <w:r w:rsidR="00C37AF2">
        <w:t>six</w:t>
      </w:r>
      <w:r>
        <w:t xml:space="preserve"> distinct </w:t>
      </w:r>
      <w:r w:rsidR="00C37AF2">
        <w:t>T</w:t>
      </w:r>
      <w:r>
        <w:t xml:space="preserve">asseled </w:t>
      </w:r>
      <w:r w:rsidR="00C37AF2">
        <w:t>C</w:t>
      </w:r>
      <w:r>
        <w:t xml:space="preserve">ap indices also added as bands to the image. </w:t>
      </w:r>
    </w:p>
    <w:p w14:paraId="33BD874D" w14:textId="37AB02E7" w:rsidR="00934E53" w:rsidRDefault="00934E53" w:rsidP="00934E53">
      <w:pPr>
        <w:pStyle w:val="ListA4"/>
      </w:pPr>
      <w:r>
        <w:t xml:space="preserve">You can also inspect the source code for this function (and many more!) by viewing the script in the USFS_GTAC/modules/getImagesLib.js script. Navigate to this script in your Scripts pane, click to open, and scroll or use CTRL+F to search for your function of interest. </w:t>
      </w:r>
    </w:p>
    <w:p w14:paraId="369B2D0A" w14:textId="5077FD40" w:rsidR="00934E53" w:rsidRDefault="00934E53" w:rsidP="00934E53">
      <w:pPr>
        <w:pStyle w:val="ListA3"/>
      </w:pPr>
      <w:r>
        <w:t xml:space="preserve">Copy this line of code below the appropriate comment. </w:t>
      </w:r>
    </w:p>
    <w:p w14:paraId="263B73B7" w14:textId="0947D4AD" w:rsidR="00934E53" w:rsidRDefault="00934E53" w:rsidP="00934E53">
      <w:pPr>
        <w:pStyle w:val="VSCode"/>
      </w:pPr>
      <w:r w:rsidRPr="00934E53">
        <w:t xml:space="preserve">var </w:t>
      </w:r>
      <w:proofErr w:type="spellStart"/>
      <w:r w:rsidRPr="00934E53">
        <w:t>TCall</w:t>
      </w:r>
      <w:proofErr w:type="spellEnd"/>
      <w:r w:rsidRPr="00934E53">
        <w:t xml:space="preserve"> = </w:t>
      </w:r>
      <w:proofErr w:type="spellStart"/>
      <w:r w:rsidRPr="00934E53">
        <w:t>getImages.getTasseledCap</w:t>
      </w:r>
      <w:proofErr w:type="spellEnd"/>
      <w:r w:rsidRPr="00934E53">
        <w:t>(composite</w:t>
      </w:r>
      <w:proofErr w:type="gramStart"/>
      <w:r w:rsidRPr="00934E53">
        <w:t>);</w:t>
      </w:r>
      <w:proofErr w:type="gramEnd"/>
    </w:p>
    <w:p w14:paraId="23B6A24D" w14:textId="72754FD4" w:rsidR="00934E53" w:rsidRDefault="00934E53" w:rsidP="00934E53">
      <w:pPr>
        <w:pStyle w:val="ListA3"/>
      </w:pPr>
      <w:r>
        <w:t xml:space="preserve">Print the results of the function to the console </w:t>
      </w:r>
      <w:r w:rsidR="00C37AF2">
        <w:t>to</w:t>
      </w:r>
      <w:r>
        <w:t xml:space="preserve"> inspect the output.</w:t>
      </w:r>
      <w:r w:rsidR="00816957">
        <w:t xml:space="preserve"> Copy this line of code below the appropriate comment.</w:t>
      </w:r>
    </w:p>
    <w:p w14:paraId="52986ADA" w14:textId="7A62B70B" w:rsidR="00816957" w:rsidRPr="00816957" w:rsidRDefault="00816957" w:rsidP="00816957">
      <w:pPr>
        <w:pStyle w:val="VSCode"/>
        <w:rPr>
          <w:rFonts w:asciiTheme="minorHAnsi" w:eastAsiaTheme="minorHAnsi" w:hAnsiTheme="minorHAnsi" w:cstheme="minorBidi"/>
          <w:color w:val="000000" w:themeColor="text1"/>
          <w:sz w:val="22"/>
          <w:szCs w:val="22"/>
        </w:rPr>
      </w:pPr>
      <w:proofErr w:type="gramStart"/>
      <w:r w:rsidRPr="00816957">
        <w:t>print(</w:t>
      </w:r>
      <w:proofErr w:type="spellStart"/>
      <w:proofErr w:type="gramEnd"/>
      <w:r w:rsidRPr="00816957">
        <w:t>TCall</w:t>
      </w:r>
      <w:proofErr w:type="spellEnd"/>
      <w:r w:rsidRPr="00816957">
        <w:t>, "</w:t>
      </w:r>
      <w:proofErr w:type="spellStart"/>
      <w:r w:rsidRPr="00816957">
        <w:t>TCall</w:t>
      </w:r>
      <w:proofErr w:type="spellEnd"/>
      <w:r w:rsidRPr="00816957">
        <w:t>");</w:t>
      </w:r>
    </w:p>
    <w:p w14:paraId="1DF97BD7" w14:textId="1DAEB668" w:rsidR="00816957" w:rsidRDefault="00934E53" w:rsidP="00934E53">
      <w:pPr>
        <w:pStyle w:val="ListA3"/>
      </w:pPr>
      <w:r>
        <w:t xml:space="preserve">Click run and toggle </w:t>
      </w:r>
      <w:r w:rsidR="00816957">
        <w:t xml:space="preserve">open the </w:t>
      </w:r>
      <w:proofErr w:type="spellStart"/>
      <w:r w:rsidR="00816957">
        <w:t>TCall</w:t>
      </w:r>
      <w:proofErr w:type="spellEnd"/>
      <w:r w:rsidR="00816957">
        <w:t xml:space="preserve"> object and inspect the bands present. Note that in addition to “brightness,” “greenness,” “wetness,” there are also bands titled “fourth,” “fifth,” and “sixth.” </w:t>
      </w:r>
    </w:p>
    <w:p w14:paraId="77A7BBBA" w14:textId="503C8F79" w:rsidR="00934E53" w:rsidRDefault="00816957" w:rsidP="00816957">
      <w:pPr>
        <w:pStyle w:val="ListA4"/>
      </w:pPr>
      <w:r>
        <w:t xml:space="preserve">Here, we’re just interested in getting the Tasseled Cap bands alone so that we can combine them with </w:t>
      </w:r>
      <w:r w:rsidR="00C37AF2">
        <w:t>all</w:t>
      </w:r>
      <w:r>
        <w:t xml:space="preserve"> the other predictor layers later. Though, if we were only interested in the input spectral bands and the </w:t>
      </w:r>
      <w:r w:rsidR="00C37AF2">
        <w:t>T</w:t>
      </w:r>
      <w:r>
        <w:t xml:space="preserve">asseled </w:t>
      </w:r>
      <w:r w:rsidR="00C37AF2">
        <w:t>C</w:t>
      </w:r>
      <w:r>
        <w:t xml:space="preserve">ap layers, we could select </w:t>
      </w:r>
      <w:proofErr w:type="gramStart"/>
      <w:r>
        <w:t>all of</w:t>
      </w:r>
      <w:proofErr w:type="gramEnd"/>
      <w:r>
        <w:t xml:space="preserve"> those layers in this step, rather than selecting only the </w:t>
      </w:r>
      <w:r w:rsidR="00C37AF2">
        <w:t>T</w:t>
      </w:r>
      <w:r>
        <w:t xml:space="preserve">asseled </w:t>
      </w:r>
      <w:r w:rsidR="00C37AF2">
        <w:t>C</w:t>
      </w:r>
      <w:r>
        <w:t xml:space="preserve">ap layers and later adding them to the composite. </w:t>
      </w:r>
    </w:p>
    <w:p w14:paraId="10F6CB5B" w14:textId="16BDC80A" w:rsidR="00816957" w:rsidRDefault="00816957" w:rsidP="00934E53">
      <w:pPr>
        <w:pStyle w:val="ListA3"/>
      </w:pPr>
      <w:r>
        <w:t xml:space="preserve">Select the </w:t>
      </w:r>
      <w:r w:rsidR="00C37AF2">
        <w:t>T</w:t>
      </w:r>
      <w:r>
        <w:t xml:space="preserve">asseled </w:t>
      </w:r>
      <w:r w:rsidR="00C37AF2">
        <w:t>C</w:t>
      </w:r>
      <w:r>
        <w:t xml:space="preserve">ap transformation bands from the </w:t>
      </w:r>
      <w:proofErr w:type="spellStart"/>
      <w:r>
        <w:t>TCall</w:t>
      </w:r>
      <w:proofErr w:type="spellEnd"/>
      <w:r>
        <w:t xml:space="preserve"> object. Copy this line of code to the appropriate location in the script. </w:t>
      </w:r>
    </w:p>
    <w:p w14:paraId="358EE643" w14:textId="568A0957" w:rsidR="00816957" w:rsidRDefault="00816957" w:rsidP="00816957">
      <w:pPr>
        <w:pStyle w:val="VSCode"/>
      </w:pPr>
      <w:r w:rsidRPr="00816957">
        <w:t xml:space="preserve">var </w:t>
      </w:r>
      <w:proofErr w:type="spellStart"/>
      <w:r w:rsidRPr="00816957">
        <w:t>TCbands</w:t>
      </w:r>
      <w:proofErr w:type="spellEnd"/>
      <w:r w:rsidRPr="00816957">
        <w:t xml:space="preserve"> = </w:t>
      </w:r>
      <w:proofErr w:type="spellStart"/>
      <w:r w:rsidRPr="00816957">
        <w:t>TCall.select</w:t>
      </w:r>
      <w:proofErr w:type="spellEnd"/>
      <w:r w:rsidRPr="00816957">
        <w:t>("brightness", "greenness", "wetness"</w:t>
      </w:r>
      <w:proofErr w:type="gramStart"/>
      <w:r w:rsidRPr="00816957">
        <w:t>);</w:t>
      </w:r>
      <w:proofErr w:type="gramEnd"/>
    </w:p>
    <w:p w14:paraId="08954346" w14:textId="2D6A51B9" w:rsidR="00816957" w:rsidRDefault="00816957" w:rsidP="00816957">
      <w:pPr>
        <w:pStyle w:val="ListA2"/>
      </w:pPr>
      <w:r>
        <w:t>Combine and visualize</w:t>
      </w:r>
    </w:p>
    <w:p w14:paraId="68100421" w14:textId="0F66C254" w:rsidR="00816957" w:rsidRDefault="00816957" w:rsidP="00816957">
      <w:pPr>
        <w:pStyle w:val="ListA3"/>
      </w:pPr>
      <w:r>
        <w:t xml:space="preserve">Add the bands to the composite, creating a new composite stack with the </w:t>
      </w:r>
      <w:r w:rsidR="00C37AF2">
        <w:t>T</w:t>
      </w:r>
      <w:r>
        <w:t xml:space="preserve">asseled </w:t>
      </w:r>
      <w:r w:rsidR="00C37AF2">
        <w:t>C</w:t>
      </w:r>
      <w:r>
        <w:t xml:space="preserve">ap transformations. We are still using </w:t>
      </w:r>
      <w:proofErr w:type="gramStart"/>
      <w:r>
        <w:t xml:space="preserve">the </w:t>
      </w:r>
      <w:r w:rsidRPr="00C37AF2">
        <w:rPr>
          <w:b/>
          <w:bCs/>
        </w:rPr>
        <w:t>.</w:t>
      </w:r>
      <w:proofErr w:type="spellStart"/>
      <w:r w:rsidRPr="00C37AF2">
        <w:rPr>
          <w:b/>
          <w:bCs/>
        </w:rPr>
        <w:t>addBands</w:t>
      </w:r>
      <w:proofErr w:type="spellEnd"/>
      <w:proofErr w:type="gramEnd"/>
      <w:r w:rsidRPr="00C37AF2">
        <w:rPr>
          <w:b/>
          <w:bCs/>
        </w:rPr>
        <w:t>()</w:t>
      </w:r>
      <w:r>
        <w:t xml:space="preserve"> function, but are adding one image stack to another. Copy this line of code below the appropriate comment. </w:t>
      </w:r>
    </w:p>
    <w:p w14:paraId="187DA614" w14:textId="2759126D" w:rsidR="00816957" w:rsidRDefault="00816957" w:rsidP="00816957">
      <w:pPr>
        <w:pStyle w:val="VSCode"/>
      </w:pPr>
      <w:r w:rsidRPr="00816957">
        <w:t xml:space="preserve">var </w:t>
      </w:r>
      <w:proofErr w:type="spellStart"/>
      <w:r w:rsidRPr="00816957">
        <w:t>composite_TC</w:t>
      </w:r>
      <w:proofErr w:type="spellEnd"/>
      <w:r w:rsidRPr="00816957">
        <w:t xml:space="preserve"> = </w:t>
      </w:r>
      <w:proofErr w:type="spellStart"/>
      <w:proofErr w:type="gramStart"/>
      <w:r w:rsidRPr="00816957">
        <w:t>composite.addBands</w:t>
      </w:r>
      <w:proofErr w:type="spellEnd"/>
      <w:proofErr w:type="gramEnd"/>
      <w:r w:rsidRPr="00816957">
        <w:t>(</w:t>
      </w:r>
      <w:proofErr w:type="spellStart"/>
      <w:r w:rsidRPr="00816957">
        <w:t>TCbands</w:t>
      </w:r>
      <w:proofErr w:type="spellEnd"/>
      <w:r w:rsidRPr="00816957">
        <w:t>);</w:t>
      </w:r>
    </w:p>
    <w:p w14:paraId="05595924" w14:textId="37414D51" w:rsidR="00816957" w:rsidRDefault="00816957" w:rsidP="00816957">
      <w:pPr>
        <w:pStyle w:val="ListA3"/>
      </w:pPr>
      <w:r>
        <w:t xml:space="preserve">Now, we’ll add them to the map. Here, because the indices have varied ranges, we’re again specifying distinct minimum and maximum values for each one. </w:t>
      </w:r>
      <w:r w:rsidR="00E76F3F">
        <w:t>Like the mineral indices, s</w:t>
      </w:r>
      <w:r>
        <w:t xml:space="preserve">ince we aren’t supplying any colors to the palette, these will be visualized in greyscale. </w:t>
      </w:r>
    </w:p>
    <w:p w14:paraId="54463F32" w14:textId="77777777" w:rsidR="00E76F3F" w:rsidRPr="00E76F3F" w:rsidRDefault="00E76F3F" w:rsidP="00E76F3F">
      <w:pPr>
        <w:pStyle w:val="VSCode"/>
      </w:pPr>
      <w:proofErr w:type="spellStart"/>
      <w:r w:rsidRPr="00E76F3F">
        <w:t>Map.addLayer</w:t>
      </w:r>
      <w:proofErr w:type="spellEnd"/>
      <w:r w:rsidRPr="00E76F3F">
        <w:t>(</w:t>
      </w:r>
      <w:proofErr w:type="spellStart"/>
      <w:r w:rsidRPr="00E76F3F">
        <w:t>composite_</w:t>
      </w:r>
      <w:proofErr w:type="gramStart"/>
      <w:r w:rsidRPr="00E76F3F">
        <w:t>TC.select</w:t>
      </w:r>
      <w:proofErr w:type="spellEnd"/>
      <w:proofErr w:type="gramEnd"/>
      <w:r w:rsidRPr="00E76F3F">
        <w:t xml:space="preserve">("brightness"), {min: 2000, max: 4500}, "Tasseled Cap: Brightness");  </w:t>
      </w:r>
    </w:p>
    <w:p w14:paraId="25F34C63" w14:textId="77777777" w:rsidR="00E76F3F" w:rsidRPr="00E76F3F" w:rsidRDefault="00E76F3F" w:rsidP="00E76F3F">
      <w:pPr>
        <w:pStyle w:val="VSCode"/>
      </w:pPr>
      <w:proofErr w:type="spellStart"/>
      <w:r w:rsidRPr="00E76F3F">
        <w:t>Map.addLayer</w:t>
      </w:r>
      <w:proofErr w:type="spellEnd"/>
      <w:r w:rsidRPr="00E76F3F">
        <w:t>(</w:t>
      </w:r>
      <w:proofErr w:type="spellStart"/>
      <w:r w:rsidRPr="00E76F3F">
        <w:t>composite_</w:t>
      </w:r>
      <w:proofErr w:type="gramStart"/>
      <w:r w:rsidRPr="00E76F3F">
        <w:t>TC.select</w:t>
      </w:r>
      <w:proofErr w:type="spellEnd"/>
      <w:proofErr w:type="gramEnd"/>
      <w:r w:rsidRPr="00E76F3F">
        <w:t xml:space="preserve">("greenness"), {min: 900, max: 3000}, "Tasseled Cap: Greenness");  </w:t>
      </w:r>
    </w:p>
    <w:p w14:paraId="1D7DA953" w14:textId="77777777" w:rsidR="00E76F3F" w:rsidRPr="00E76F3F" w:rsidRDefault="00E76F3F" w:rsidP="00E76F3F">
      <w:pPr>
        <w:pStyle w:val="VSCode"/>
        <w:rPr>
          <w:rFonts w:asciiTheme="minorHAnsi" w:eastAsiaTheme="minorHAnsi" w:hAnsiTheme="minorHAnsi" w:cstheme="minorBidi"/>
          <w:color w:val="000000" w:themeColor="text1"/>
          <w:sz w:val="22"/>
          <w:szCs w:val="22"/>
        </w:rPr>
      </w:pPr>
      <w:proofErr w:type="spellStart"/>
      <w:r w:rsidRPr="00E76F3F">
        <w:lastRenderedPageBreak/>
        <w:t>Map.addLayer</w:t>
      </w:r>
      <w:proofErr w:type="spellEnd"/>
      <w:r w:rsidRPr="00E76F3F">
        <w:t>(</w:t>
      </w:r>
      <w:proofErr w:type="spellStart"/>
      <w:r w:rsidRPr="00E76F3F">
        <w:t>composite_</w:t>
      </w:r>
      <w:proofErr w:type="gramStart"/>
      <w:r w:rsidRPr="00E76F3F">
        <w:t>TC.select</w:t>
      </w:r>
      <w:proofErr w:type="spellEnd"/>
      <w:proofErr w:type="gramEnd"/>
      <w:r w:rsidRPr="00E76F3F">
        <w:t xml:space="preserve">("wetness"), {min: -900, max: -100}, "Tasseled Cap: Wetness");  </w:t>
      </w:r>
    </w:p>
    <w:p w14:paraId="40E08466" w14:textId="78D596F0" w:rsidR="00816957" w:rsidRDefault="00816957" w:rsidP="00E76F3F">
      <w:pPr>
        <w:pStyle w:val="ListA3"/>
      </w:pPr>
      <w:r>
        <w:t xml:space="preserve">Click </w:t>
      </w:r>
      <w:r w:rsidRPr="00C37AF2">
        <w:rPr>
          <w:b/>
          <w:bCs/>
        </w:rPr>
        <w:t>Save</w:t>
      </w:r>
      <w:r>
        <w:t xml:space="preserve">. Your code should look like the image below. </w:t>
      </w:r>
    </w:p>
    <w:p w14:paraId="350C6176" w14:textId="28A9DBCD" w:rsidR="00E76F3F" w:rsidRDefault="00E76F3F" w:rsidP="00E76F3F">
      <w:pPr>
        <w:pStyle w:val="ListA3"/>
        <w:numPr>
          <w:ilvl w:val="0"/>
          <w:numId w:val="0"/>
        </w:numPr>
        <w:ind w:left="720"/>
      </w:pPr>
      <w:r w:rsidRPr="00E76F3F">
        <w:rPr>
          <w:noProof/>
        </w:rPr>
        <w:drawing>
          <wp:inline distT="0" distB="0" distL="0" distR="0" wp14:anchorId="2B2D75D8" wp14:editId="31D43429">
            <wp:extent cx="5943600" cy="2616200"/>
            <wp:effectExtent l="0" t="0" r="0" b="0"/>
            <wp:docPr id="13" name="Picture 13" descr="code block for exercise 2, part sec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de block for exercise 2, part section 2.3"/>
                    <pic:cNvPicPr/>
                  </pic:nvPicPr>
                  <pic:blipFill>
                    <a:blip r:embed="rId30"/>
                    <a:stretch>
                      <a:fillRect/>
                    </a:stretch>
                  </pic:blipFill>
                  <pic:spPr>
                    <a:xfrm>
                      <a:off x="0" y="0"/>
                      <a:ext cx="5943600" cy="2616200"/>
                    </a:xfrm>
                    <a:prstGeom prst="rect">
                      <a:avLst/>
                    </a:prstGeom>
                  </pic:spPr>
                </pic:pic>
              </a:graphicData>
            </a:graphic>
          </wp:inline>
        </w:drawing>
      </w:r>
    </w:p>
    <w:p w14:paraId="62CE043E" w14:textId="19D071C6" w:rsidR="00816957" w:rsidRPr="006F4366" w:rsidRDefault="005E7250" w:rsidP="005E7250">
      <w:pPr>
        <w:pStyle w:val="ListA3"/>
      </w:pPr>
      <w:r>
        <w:t xml:space="preserve">Click </w:t>
      </w:r>
      <w:r w:rsidRPr="00C37AF2">
        <w:rPr>
          <w:b/>
          <w:bCs/>
        </w:rPr>
        <w:t>Run</w:t>
      </w:r>
      <w:r>
        <w:t xml:space="preserve">. Now, you should see </w:t>
      </w:r>
      <w:r w:rsidR="00C37AF2">
        <w:t>all</w:t>
      </w:r>
      <w:r>
        <w:t xml:space="preserve"> the predictor layers that we calculated added to the map. Again, toggle the different layers on and off to inspect, compare, and verify that there is data in all of them. </w:t>
      </w:r>
    </w:p>
    <w:p w14:paraId="4F3DE152" w14:textId="1E861491" w:rsidR="006F4366" w:rsidRDefault="00E56753" w:rsidP="00340A1A">
      <w:pPr>
        <w:pStyle w:val="ListA1"/>
      </w:pPr>
      <w:bookmarkStart w:id="12" w:name="_Toc71024848"/>
      <w:r>
        <w:t>Combine layers</w:t>
      </w:r>
      <w:bookmarkEnd w:id="12"/>
    </w:p>
    <w:p w14:paraId="18CFB274" w14:textId="4F6CD663" w:rsidR="005E7250" w:rsidRDefault="005E7250" w:rsidP="005E7250">
      <w:pPr>
        <w:pStyle w:val="ListA3"/>
      </w:pPr>
      <w:r>
        <w:t xml:space="preserve">We’ve calculated three different types of spectral indices and band combinations that we can use as inputs to the classifier. The last step is to combine them into one image stack so that we can use them as predictor layers together. </w:t>
      </w:r>
    </w:p>
    <w:p w14:paraId="1D696EC8" w14:textId="6E825120" w:rsidR="005E7250" w:rsidRDefault="005E7250" w:rsidP="005E7250">
      <w:pPr>
        <w:pStyle w:val="ListA3"/>
      </w:pPr>
      <w:r>
        <w:t xml:space="preserve">We’re using </w:t>
      </w:r>
      <w:proofErr w:type="gramStart"/>
      <w:r>
        <w:t xml:space="preserve">the </w:t>
      </w:r>
      <w:r w:rsidRPr="00C37AF2">
        <w:rPr>
          <w:b/>
          <w:bCs/>
        </w:rPr>
        <w:t>.</w:t>
      </w:r>
      <w:proofErr w:type="spellStart"/>
      <w:r w:rsidRPr="00C37AF2">
        <w:rPr>
          <w:b/>
          <w:bCs/>
        </w:rPr>
        <w:t>addBands</w:t>
      </w:r>
      <w:proofErr w:type="spellEnd"/>
      <w:proofErr w:type="gramEnd"/>
      <w:r w:rsidRPr="00C37AF2">
        <w:rPr>
          <w:b/>
          <w:bCs/>
        </w:rPr>
        <w:t>()</w:t>
      </w:r>
      <w:r>
        <w:t xml:space="preserve"> command again. Copy the lines below to the appropriate location. </w:t>
      </w:r>
    </w:p>
    <w:p w14:paraId="649F62BD" w14:textId="77777777" w:rsidR="005E7250" w:rsidRDefault="005E7250" w:rsidP="005E7250">
      <w:pPr>
        <w:pStyle w:val="VSCode"/>
      </w:pPr>
      <w:r>
        <w:t xml:space="preserve">var </w:t>
      </w:r>
      <w:proofErr w:type="spellStart"/>
      <w:r>
        <w:t>predictorLayers</w:t>
      </w:r>
      <w:proofErr w:type="spellEnd"/>
      <w:r>
        <w:t xml:space="preserve"> = </w:t>
      </w:r>
      <w:proofErr w:type="spellStart"/>
      <w:proofErr w:type="gramStart"/>
      <w:r>
        <w:t>composite.addBands</w:t>
      </w:r>
      <w:proofErr w:type="spellEnd"/>
      <w:proofErr w:type="gramEnd"/>
      <w:r>
        <w:t>([</w:t>
      </w:r>
      <w:proofErr w:type="spellStart"/>
      <w:r>
        <w:t>ndvi</w:t>
      </w:r>
      <w:proofErr w:type="spellEnd"/>
      <w:r>
        <w:t>,</w:t>
      </w:r>
    </w:p>
    <w:p w14:paraId="519BCEBE" w14:textId="77777777" w:rsidR="005E7250" w:rsidRDefault="005E7250" w:rsidP="005E7250">
      <w:pPr>
        <w:pStyle w:val="VSCode"/>
      </w:pPr>
      <w:r>
        <w:t xml:space="preserve">                                          </w:t>
      </w:r>
      <w:proofErr w:type="spellStart"/>
      <w:r>
        <w:t>clayIndex</w:t>
      </w:r>
      <w:proofErr w:type="spellEnd"/>
      <w:r>
        <w:t xml:space="preserve">, </w:t>
      </w:r>
    </w:p>
    <w:p w14:paraId="61571FF2" w14:textId="77777777" w:rsidR="005E7250" w:rsidRDefault="005E7250" w:rsidP="005E7250">
      <w:pPr>
        <w:pStyle w:val="VSCode"/>
      </w:pPr>
      <w:r>
        <w:t xml:space="preserve">                                          </w:t>
      </w:r>
      <w:proofErr w:type="spellStart"/>
      <w:r>
        <w:t>ferrousIndex</w:t>
      </w:r>
      <w:proofErr w:type="spellEnd"/>
      <w:r>
        <w:t xml:space="preserve">, </w:t>
      </w:r>
    </w:p>
    <w:p w14:paraId="66716758" w14:textId="77777777" w:rsidR="005E7250" w:rsidRDefault="005E7250" w:rsidP="005E7250">
      <w:pPr>
        <w:pStyle w:val="VSCode"/>
      </w:pPr>
      <w:r>
        <w:t xml:space="preserve">                                          </w:t>
      </w:r>
      <w:proofErr w:type="spellStart"/>
      <w:r>
        <w:t>carbonateIndex</w:t>
      </w:r>
      <w:proofErr w:type="spellEnd"/>
      <w:r>
        <w:t xml:space="preserve">, </w:t>
      </w:r>
    </w:p>
    <w:p w14:paraId="27969268" w14:textId="77777777" w:rsidR="005E7250" w:rsidRDefault="005E7250" w:rsidP="005E7250">
      <w:pPr>
        <w:pStyle w:val="VSCode"/>
      </w:pPr>
      <w:r>
        <w:t xml:space="preserve">                                          </w:t>
      </w:r>
      <w:proofErr w:type="spellStart"/>
      <w:r>
        <w:t>rockOutcropIndex</w:t>
      </w:r>
      <w:proofErr w:type="spellEnd"/>
      <w:r>
        <w:t>,</w:t>
      </w:r>
    </w:p>
    <w:p w14:paraId="567B67C9" w14:textId="77777777" w:rsidR="005E7250" w:rsidRDefault="005E7250" w:rsidP="005E7250">
      <w:pPr>
        <w:pStyle w:val="VSCode"/>
      </w:pPr>
      <w:r>
        <w:t xml:space="preserve">                                          </w:t>
      </w:r>
      <w:proofErr w:type="spellStart"/>
      <w:r>
        <w:t>TCbands</w:t>
      </w:r>
      <w:proofErr w:type="spellEnd"/>
    </w:p>
    <w:p w14:paraId="08C3DBFA" w14:textId="186F202E" w:rsidR="005E7250" w:rsidRDefault="005E7250" w:rsidP="005E7250">
      <w:pPr>
        <w:pStyle w:val="VSCode"/>
      </w:pPr>
      <w:r>
        <w:t xml:space="preserve">                                          ]);</w:t>
      </w:r>
    </w:p>
    <w:p w14:paraId="7A323962" w14:textId="050C4C21" w:rsidR="005E7250" w:rsidRDefault="005E7250" w:rsidP="005E7250">
      <w:pPr>
        <w:pStyle w:val="ListA3"/>
      </w:pPr>
      <w:r>
        <w:t xml:space="preserve">Print to the console to inspect the final output. </w:t>
      </w:r>
    </w:p>
    <w:p w14:paraId="43D1339A" w14:textId="1106D6B9" w:rsidR="005E7250" w:rsidRDefault="005E7250" w:rsidP="005E7250">
      <w:pPr>
        <w:pStyle w:val="VSCode"/>
      </w:pPr>
      <w:proofErr w:type="gramStart"/>
      <w:r w:rsidRPr="005E7250">
        <w:t>print(</w:t>
      </w:r>
      <w:proofErr w:type="spellStart"/>
      <w:proofErr w:type="gramEnd"/>
      <w:r w:rsidRPr="005E7250">
        <w:t>predictorLayers</w:t>
      </w:r>
      <w:proofErr w:type="spellEnd"/>
      <w:r w:rsidRPr="005E7250">
        <w:t>, "</w:t>
      </w:r>
      <w:proofErr w:type="spellStart"/>
      <w:r w:rsidRPr="005E7250">
        <w:t>predictorLayers</w:t>
      </w:r>
      <w:proofErr w:type="spellEnd"/>
      <w:r w:rsidRPr="005E7250">
        <w:t>")</w:t>
      </w:r>
      <w:r>
        <w:t>;</w:t>
      </w:r>
    </w:p>
    <w:p w14:paraId="4E682C55" w14:textId="0F8964E5" w:rsidR="009C6AC3" w:rsidRDefault="009C6AC3" w:rsidP="009C6AC3">
      <w:pPr>
        <w:pStyle w:val="ListA3"/>
      </w:pPr>
      <w:r>
        <w:t xml:space="preserve">Your finished code for this section should look like this. </w:t>
      </w:r>
    </w:p>
    <w:p w14:paraId="24F05CDD" w14:textId="1D257252" w:rsidR="009C6AC3" w:rsidRDefault="009C6AC3" w:rsidP="009C6AC3">
      <w:pPr>
        <w:pStyle w:val="ListA3"/>
        <w:numPr>
          <w:ilvl w:val="0"/>
          <w:numId w:val="0"/>
        </w:numPr>
        <w:ind w:left="720"/>
      </w:pPr>
      <w:r w:rsidRPr="009C6AC3">
        <w:rPr>
          <w:noProof/>
        </w:rPr>
        <w:lastRenderedPageBreak/>
        <w:drawing>
          <wp:inline distT="0" distB="0" distL="0" distR="0" wp14:anchorId="50C814A5" wp14:editId="1E96AA30">
            <wp:extent cx="5418290" cy="1646063"/>
            <wp:effectExtent l="0" t="0" r="0" b="0"/>
            <wp:docPr id="14" name="Picture 14" descr="code block for exercise 2,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de block for exercise 2, part 5"/>
                    <pic:cNvPicPr/>
                  </pic:nvPicPr>
                  <pic:blipFill>
                    <a:blip r:embed="rId31"/>
                    <a:stretch>
                      <a:fillRect/>
                    </a:stretch>
                  </pic:blipFill>
                  <pic:spPr>
                    <a:xfrm>
                      <a:off x="0" y="0"/>
                      <a:ext cx="5418290" cy="1646063"/>
                    </a:xfrm>
                    <a:prstGeom prst="rect">
                      <a:avLst/>
                    </a:prstGeom>
                  </pic:spPr>
                </pic:pic>
              </a:graphicData>
            </a:graphic>
          </wp:inline>
        </w:drawing>
      </w:r>
    </w:p>
    <w:p w14:paraId="409F6ED5" w14:textId="08016B42" w:rsidR="009C6AC3" w:rsidRDefault="009C6AC3" w:rsidP="009C6AC3">
      <w:pPr>
        <w:pStyle w:val="ListA3"/>
      </w:pPr>
      <w:r w:rsidRPr="00C37AF2">
        <w:rPr>
          <w:b/>
          <w:bCs/>
        </w:rPr>
        <w:t>Save</w:t>
      </w:r>
      <w:r>
        <w:t xml:space="preserve"> your script and click </w:t>
      </w:r>
      <w:r w:rsidRPr="00C37AF2">
        <w:rPr>
          <w:b/>
          <w:bCs/>
        </w:rPr>
        <w:t>run</w:t>
      </w:r>
      <w:r>
        <w:t xml:space="preserve">. See that we have added </w:t>
      </w:r>
      <w:r w:rsidR="00C37AF2">
        <w:t>all</w:t>
      </w:r>
      <w:r>
        <w:t xml:space="preserve"> the predictor layers individually to the map, then combined them with the original composite in one collected </w:t>
      </w:r>
      <w:proofErr w:type="spellStart"/>
      <w:r>
        <w:t>ImageCollection</w:t>
      </w:r>
      <w:proofErr w:type="spellEnd"/>
      <w:r>
        <w:t>.</w:t>
      </w:r>
    </w:p>
    <w:p w14:paraId="1A162014" w14:textId="69DB7D24" w:rsidR="009C6AC3" w:rsidRDefault="009C6AC3" w:rsidP="009C6AC3">
      <w:pPr>
        <w:pStyle w:val="ListA3"/>
      </w:pPr>
      <w:r>
        <w:t xml:space="preserve">Go back through the script and add your own comments to anything that is unfamiliar, or that you would like to clarify for yourself. </w:t>
      </w:r>
    </w:p>
    <w:p w14:paraId="5ED5E89A" w14:textId="016B140E" w:rsidR="008D1620" w:rsidRDefault="008D1620" w:rsidP="008D1620">
      <w:pPr>
        <w:pStyle w:val="GTACcongrats"/>
      </w:pPr>
      <w:r w:rsidRPr="008E1349">
        <w:rPr>
          <w:b/>
        </w:rPr>
        <w:t>Congratulations!</w:t>
      </w:r>
      <w:r>
        <w:t xml:space="preserve"> You have successfully completed this exercise. You </w:t>
      </w:r>
      <w:r w:rsidR="009C6AC3">
        <w:t xml:space="preserve">have used a variety of techniques to calculate spectral indices in Google Earth Engine. </w:t>
      </w:r>
    </w:p>
    <w:sectPr w:rsidR="008D1620">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77CE5" w14:textId="77777777" w:rsidR="008945C9" w:rsidRDefault="008945C9" w:rsidP="00022E76">
      <w:pPr>
        <w:spacing w:after="0" w:line="240" w:lineRule="auto"/>
      </w:pPr>
      <w:r>
        <w:separator/>
      </w:r>
    </w:p>
  </w:endnote>
  <w:endnote w:type="continuationSeparator" w:id="0">
    <w:p w14:paraId="14661981" w14:textId="77777777" w:rsidR="008945C9" w:rsidRDefault="008945C9" w:rsidP="0002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55">
    <w:altName w:val="Calibri"/>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3CA6" w14:textId="08513BA1" w:rsidR="00816957" w:rsidRDefault="00816957"/>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Pr>
    <w:tblGrid>
      <w:gridCol w:w="8785"/>
    </w:tblGrid>
    <w:tr w:rsidR="00816957" w:rsidRPr="003034EE" w14:paraId="591A20D7" w14:textId="77777777" w:rsidTr="009862C7">
      <w:trPr>
        <w:trHeight w:val="144"/>
      </w:trPr>
      <w:tc>
        <w:tcPr>
          <w:tcW w:w="5000" w:type="pct"/>
          <w:tcBorders>
            <w:top w:val="single" w:sz="4" w:space="0" w:color="000000" w:themeColor="text1"/>
          </w:tcBorders>
        </w:tcPr>
        <w:p w14:paraId="31CE798F" w14:textId="35DE6C76" w:rsidR="00816957" w:rsidRPr="003034EE" w:rsidRDefault="00816957" w:rsidP="00AD3EE3">
          <w:pPr>
            <w:pStyle w:val="Footer"/>
            <w:jc w:val="right"/>
            <w:rPr>
              <w:color w:val="595959" w:themeColor="text1" w:themeTint="A6"/>
            </w:rPr>
          </w:pPr>
          <w:r w:rsidRPr="003034EE">
            <w:rPr>
              <w:color w:val="595959" w:themeColor="text1" w:themeTint="A6"/>
            </w:rPr>
            <w:t xml:space="preserve"> </w:t>
          </w:r>
          <w:r>
            <w:rPr>
              <w:color w:val="595959" w:themeColor="text1" w:themeTint="A6"/>
            </w:rPr>
            <w:t xml:space="preserve">Geospatial Technology and Applications Center  </w:t>
          </w:r>
          <w:r w:rsidRPr="003034EE">
            <w:rPr>
              <w:color w:val="595959" w:themeColor="text1" w:themeTint="A6"/>
            </w:rPr>
            <w:t xml:space="preserve"> </w:t>
          </w:r>
          <w:r>
            <w:rPr>
              <w:color w:val="595959" w:themeColor="text1" w:themeTint="A6"/>
            </w:rPr>
            <w:t xml:space="preserve">|   EXERCISE </w:t>
          </w:r>
          <w:r w:rsidR="004A50A0">
            <w:rPr>
              <w:color w:val="595959" w:themeColor="text1" w:themeTint="A6"/>
            </w:rPr>
            <w:t>2</w:t>
          </w:r>
          <w:r w:rsidRPr="003034EE">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Pr>
              <w:noProof/>
              <w:color w:val="595959" w:themeColor="text1" w:themeTint="A6"/>
            </w:rPr>
            <w:t>4</w:t>
          </w:r>
          <w:r>
            <w:rPr>
              <w:color w:val="595959" w:themeColor="text1" w:themeTint="A6"/>
            </w:rPr>
            <w:fldChar w:fldCharType="end"/>
          </w:r>
        </w:p>
      </w:tc>
    </w:tr>
  </w:tbl>
  <w:p w14:paraId="5A6AB34B" w14:textId="77777777" w:rsidR="00816957" w:rsidRDefault="00816957" w:rsidP="00986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E984E" w14:textId="77777777" w:rsidR="008945C9" w:rsidRDefault="008945C9" w:rsidP="00022E76">
      <w:pPr>
        <w:spacing w:after="0" w:line="240" w:lineRule="auto"/>
      </w:pPr>
      <w:r>
        <w:separator/>
      </w:r>
    </w:p>
  </w:footnote>
  <w:footnote w:type="continuationSeparator" w:id="0">
    <w:p w14:paraId="4B47ADA8" w14:textId="77777777" w:rsidR="008945C9" w:rsidRDefault="008945C9" w:rsidP="0002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6D95" w14:textId="4EDECEE7" w:rsidR="00816957" w:rsidRPr="00CE77EA" w:rsidRDefault="00F14EC5">
    <w:pPr>
      <w:pStyle w:val="Header"/>
      <w:rPr>
        <w:sz w:val="18"/>
        <w:szCs w:val="18"/>
      </w:rPr>
    </w:pPr>
    <w:r>
      <w:rPr>
        <w:rFonts w:ascii="Source Sans Pro" w:hAnsi="Source Sans Pro"/>
        <w:noProof/>
        <w:sz w:val="18"/>
        <w:szCs w:val="18"/>
      </w:rPr>
      <mc:AlternateContent>
        <mc:Choice Requires="wps">
          <w:drawing>
            <wp:anchor distT="0" distB="0" distL="114300" distR="114300" simplePos="0" relativeHeight="251663359" behindDoc="1" locked="0" layoutInCell="1" allowOverlap="1" wp14:anchorId="6E99333E" wp14:editId="2826DF61">
              <wp:simplePos x="0" y="0"/>
              <wp:positionH relativeFrom="page">
                <wp:posOffset>0</wp:posOffset>
              </wp:positionH>
              <wp:positionV relativeFrom="paragraph">
                <wp:posOffset>-457200</wp:posOffset>
              </wp:positionV>
              <wp:extent cx="7787473" cy="885825"/>
              <wp:effectExtent l="0" t="0" r="2349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7473"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E5ED" id="Rectangle 3" o:spid="_x0000_s1026" alt="&quot;&quot;" style="position:absolute;margin-left:0;margin-top:-36pt;width:613.2pt;height:69.7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" fillcolor="#549e39 [3204]" strokecolor="#294e1c [1604]" strokeweight="1pt">
              <w10:wrap anchorx="page"/>
            </v:rect>
          </w:pict>
        </mc:Fallback>
      </mc:AlternateContent>
    </w:r>
    <w:r w:rsidR="00816957">
      <w:rPr>
        <w:rFonts w:ascii="Source Sans Pro" w:hAnsi="Source Sans Pro"/>
        <w:noProof/>
        <w:sz w:val="18"/>
        <w:szCs w:val="18"/>
      </w:rPr>
      <mc:AlternateContent>
        <mc:Choice Requires="wps">
          <w:drawing>
            <wp:anchor distT="0" distB="0" distL="114300" distR="114300" simplePos="0" relativeHeight="251667455" behindDoc="0" locked="0" layoutInCell="1" allowOverlap="1" wp14:anchorId="38BA46FE" wp14:editId="695B565E">
              <wp:simplePos x="0" y="0"/>
              <wp:positionH relativeFrom="column">
                <wp:posOffset>9525</wp:posOffset>
              </wp:positionH>
              <wp:positionV relativeFrom="paragraph">
                <wp:posOffset>142875</wp:posOffset>
              </wp:positionV>
              <wp:extent cx="6153150" cy="1905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53150"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61B4B" id="Straight Connector 6" o:spid="_x0000_s1026" alt="&quot;&quot;" style="position:absolute;flip:y;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25pt" to="485.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" strokecolor="white [3212]" strokeweight=".5pt">
              <v:stroke joinstyle="miter"/>
            </v:line>
          </w:pict>
        </mc:Fallback>
      </mc:AlternateContent>
    </w:r>
    <w:r w:rsidR="00816957" w:rsidRPr="00CE77EA">
      <w:rPr>
        <w:rFonts w:ascii="Source Sans Pro" w:hAnsi="Source Sans Pro"/>
        <w:noProof/>
        <w:sz w:val="18"/>
        <w:szCs w:val="18"/>
      </w:rPr>
      <w:drawing>
        <wp:anchor distT="0" distB="0" distL="114300" distR="114300" simplePos="0" relativeHeight="251664383" behindDoc="0" locked="0" layoutInCell="1" allowOverlap="1" wp14:anchorId="4A9B9E26" wp14:editId="564A2E25">
          <wp:simplePos x="0" y="0"/>
          <wp:positionH relativeFrom="margin">
            <wp:posOffset>-152400</wp:posOffset>
          </wp:positionH>
          <wp:positionV relativeFrom="paragraph">
            <wp:posOffset>-504825</wp:posOffset>
          </wp:positionV>
          <wp:extent cx="3395345" cy="741045"/>
          <wp:effectExtent l="0" t="0" r="0" b="0"/>
          <wp:wrapNone/>
          <wp:docPr id="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95345" cy="741045"/>
                  </a:xfrm>
                  <a:prstGeom prst="rect">
                    <a:avLst/>
                  </a:prstGeom>
                  <a:noFill/>
                  <a:ln>
                    <a:noFill/>
                  </a:ln>
                </pic:spPr>
              </pic:pic>
            </a:graphicData>
          </a:graphic>
        </wp:anchor>
      </w:drawing>
    </w:r>
    <w:r w:rsidR="00816957" w:rsidRPr="00CE77EA">
      <w:rPr>
        <w:noProof/>
        <w:sz w:val="18"/>
        <w:szCs w:val="18"/>
      </w:rPr>
      <mc:AlternateContent>
        <mc:Choice Requires="wps">
          <w:drawing>
            <wp:anchor distT="45720" distB="45720" distL="114300" distR="114300" simplePos="0" relativeHeight="251666431" behindDoc="0" locked="0" layoutInCell="1" allowOverlap="1" wp14:anchorId="2B4348AF" wp14:editId="76D926E4">
              <wp:simplePos x="0" y="0"/>
              <wp:positionH relativeFrom="column">
                <wp:posOffset>-85725</wp:posOffset>
              </wp:positionH>
              <wp:positionV relativeFrom="topMargin">
                <wp:posOffset>609600</wp:posOffset>
              </wp:positionV>
              <wp:extent cx="2377440" cy="22860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w="9525">
                        <a:noFill/>
                        <a:miter lim="800000"/>
                        <a:headEnd/>
                        <a:tailEnd/>
                      </a:ln>
                    </wps:spPr>
                    <wps:txbx>
                      <w:txbxContent>
                        <w:p w14:paraId="04551984" w14:textId="67C2B735" w:rsidR="00816957" w:rsidRPr="00CE77EA" w:rsidRDefault="00816957">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Pr>
                              <w:rFonts w:ascii="Source Sans Pro" w:hAnsi="Source Sans Pro"/>
                              <w:color w:val="FFFFFF" w:themeColor="background1"/>
                              <w:sz w:val="18"/>
                              <w:szCs w:val="18"/>
                            </w:rPr>
                            <w:t>Exercise 2</w:t>
                          </w:r>
                          <w:r w:rsidRPr="00CE77EA">
                            <w:rPr>
                              <w:rFonts w:ascii="Source Sans Pro" w:hAnsi="Source Sans Pro"/>
                              <w:color w:val="FFFFFF" w:themeColor="background1"/>
                              <w:sz w:val="18"/>
                              <w:szCs w:val="18"/>
                            </w:rPr>
                            <w:t xml:space="preserve"> | </w:t>
                          </w:r>
                          <w:r>
                            <w:rPr>
                              <w:rFonts w:ascii="Source Sans Pro" w:hAnsi="Source Sans Pro"/>
                              <w:color w:val="FFFFFF" w:themeColor="background1"/>
                              <w:sz w:val="18"/>
                              <w:szCs w:val="18"/>
                            </w:rPr>
                            <w:fldChar w:fldCharType="begin"/>
                          </w:r>
                          <w:r>
                            <w:rPr>
                              <w:rFonts w:ascii="Source Sans Pro" w:hAnsi="Source Sans Pro"/>
                              <w:color w:val="FFFFFF" w:themeColor="background1"/>
                              <w:sz w:val="18"/>
                              <w:szCs w:val="18"/>
                            </w:rPr>
                            <w:instrText xml:space="preserve"> DATE  \@ "MMMM yyyy"  \* MERGEFORMAT </w:instrText>
                          </w:r>
                          <w:r>
                            <w:rPr>
                              <w:rFonts w:ascii="Source Sans Pro" w:hAnsi="Source Sans Pro"/>
                              <w:color w:val="FFFFFF" w:themeColor="background1"/>
                              <w:sz w:val="18"/>
                              <w:szCs w:val="18"/>
                            </w:rPr>
                            <w:fldChar w:fldCharType="separate"/>
                          </w:r>
                          <w:r w:rsidR="00C8721D">
                            <w:rPr>
                              <w:rFonts w:ascii="Source Sans Pro" w:hAnsi="Source Sans Pro"/>
                              <w:noProof/>
                              <w:color w:val="FFFFFF" w:themeColor="background1"/>
                              <w:sz w:val="18"/>
                              <w:szCs w:val="18"/>
                            </w:rPr>
                            <w:t>May 2021</w:t>
                          </w:r>
                          <w:r>
                            <w:rPr>
                              <w:rFonts w:ascii="Source Sans Pro" w:hAnsi="Source Sans Pro"/>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4348AF" id="_x0000_t202" coordsize="21600,21600" o:spt="202" path="m,l,21600r21600,l21600,xe">
              <v:stroke joinstyle="miter"/>
              <v:path gradientshapeok="t" o:connecttype="rect"/>
            </v:shapetype>
            <v:shape id="Text Box 2" o:spid="_x0000_s1029" type="#_x0000_t202" alt="&quot;&quot;" style="position:absolute;margin-left:-6.75pt;margin-top:48pt;width:187.2pt;height:18pt;z-index:25166643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" filled="f" stroked="f">
              <v:textbox>
                <w:txbxContent>
                  <w:p w14:paraId="04551984" w14:textId="67C2B735" w:rsidR="00816957" w:rsidRPr="00CE77EA" w:rsidRDefault="00816957">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Pr>
                        <w:rFonts w:ascii="Source Sans Pro" w:hAnsi="Source Sans Pro"/>
                        <w:color w:val="FFFFFF" w:themeColor="background1"/>
                        <w:sz w:val="18"/>
                        <w:szCs w:val="18"/>
                      </w:rPr>
                      <w:t>Exercise 2</w:t>
                    </w:r>
                    <w:r w:rsidRPr="00CE77EA">
                      <w:rPr>
                        <w:rFonts w:ascii="Source Sans Pro" w:hAnsi="Source Sans Pro"/>
                        <w:color w:val="FFFFFF" w:themeColor="background1"/>
                        <w:sz w:val="18"/>
                        <w:szCs w:val="18"/>
                      </w:rPr>
                      <w:t xml:space="preserve"> | </w:t>
                    </w:r>
                    <w:r>
                      <w:rPr>
                        <w:rFonts w:ascii="Source Sans Pro" w:hAnsi="Source Sans Pro"/>
                        <w:color w:val="FFFFFF" w:themeColor="background1"/>
                        <w:sz w:val="18"/>
                        <w:szCs w:val="18"/>
                      </w:rPr>
                      <w:fldChar w:fldCharType="begin"/>
                    </w:r>
                    <w:r>
                      <w:rPr>
                        <w:rFonts w:ascii="Source Sans Pro" w:hAnsi="Source Sans Pro"/>
                        <w:color w:val="FFFFFF" w:themeColor="background1"/>
                        <w:sz w:val="18"/>
                        <w:szCs w:val="18"/>
                      </w:rPr>
                      <w:instrText xml:space="preserve"> DATE  \@ "MMMM yyyy"  \* MERGEFORMAT </w:instrText>
                    </w:r>
                    <w:r>
                      <w:rPr>
                        <w:rFonts w:ascii="Source Sans Pro" w:hAnsi="Source Sans Pro"/>
                        <w:color w:val="FFFFFF" w:themeColor="background1"/>
                        <w:sz w:val="18"/>
                        <w:szCs w:val="18"/>
                      </w:rPr>
                      <w:fldChar w:fldCharType="separate"/>
                    </w:r>
                    <w:r w:rsidR="00C8721D">
                      <w:rPr>
                        <w:rFonts w:ascii="Source Sans Pro" w:hAnsi="Source Sans Pro"/>
                        <w:noProof/>
                        <w:color w:val="FFFFFF" w:themeColor="background1"/>
                        <w:sz w:val="18"/>
                        <w:szCs w:val="18"/>
                      </w:rPr>
                      <w:t>May 2021</w:t>
                    </w:r>
                    <w:r>
                      <w:rPr>
                        <w:rFonts w:ascii="Source Sans Pro" w:hAnsi="Source Sans Pro"/>
                        <w:color w:val="FFFFFF" w:themeColor="background1"/>
                        <w:sz w:val="18"/>
                        <w:szCs w:val="18"/>
                      </w:rPr>
                      <w:fldChar w:fldCharType="end"/>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250C"/>
    <w:multiLevelType w:val="hybridMultilevel"/>
    <w:tmpl w:val="3190E7A6"/>
    <w:lvl w:ilvl="0" w:tplc="C72684E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160E7"/>
    <w:multiLevelType w:val="hybridMultilevel"/>
    <w:tmpl w:val="B1B4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C594C"/>
    <w:multiLevelType w:val="hybridMultilevel"/>
    <w:tmpl w:val="2232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31580"/>
    <w:multiLevelType w:val="hybridMultilevel"/>
    <w:tmpl w:val="1A5C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8620B"/>
    <w:multiLevelType w:val="hybridMultilevel"/>
    <w:tmpl w:val="0D48E114"/>
    <w:lvl w:ilvl="0" w:tplc="0CA2F414">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949DC"/>
    <w:multiLevelType w:val="hybridMultilevel"/>
    <w:tmpl w:val="47CC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2688D"/>
    <w:multiLevelType w:val="hybridMultilevel"/>
    <w:tmpl w:val="71F2D5F4"/>
    <w:lvl w:ilvl="0" w:tplc="E65AD1C8">
      <w:start w:val="1"/>
      <w:numFmt w:val="decimal"/>
      <w:pStyle w:val="Heading2"/>
      <w:lvlText w:val="Par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15BFC"/>
    <w:multiLevelType w:val="hybridMultilevel"/>
    <w:tmpl w:val="48EAC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83818"/>
    <w:multiLevelType w:val="hybridMultilevel"/>
    <w:tmpl w:val="764E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4252F"/>
    <w:multiLevelType w:val="hybridMultilevel"/>
    <w:tmpl w:val="731EE6C4"/>
    <w:lvl w:ilvl="0" w:tplc="F6E6640E">
      <w:start w:val="1"/>
      <w:numFmt w:val="decimal"/>
      <w:pStyle w:val="Heading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D6C76D7"/>
    <w:multiLevelType w:val="hybridMultilevel"/>
    <w:tmpl w:val="AA68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12"/>
  </w:num>
  <w:num w:numId="6">
    <w:abstractNumId w:val="7"/>
  </w:num>
  <w:num w:numId="7">
    <w:abstractNumId w:val="6"/>
  </w:num>
  <w:num w:numId="8">
    <w:abstractNumId w:val="4"/>
  </w:num>
  <w:num w:numId="9">
    <w:abstractNumId w:val="11"/>
  </w:num>
  <w:num w:numId="10">
    <w:abstractNumId w:val="8"/>
  </w:num>
  <w:num w:numId="11">
    <w:abstractNumId w:val="9"/>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76"/>
    <w:rsid w:val="0000443A"/>
    <w:rsid w:val="0002030B"/>
    <w:rsid w:val="00022E76"/>
    <w:rsid w:val="000324C6"/>
    <w:rsid w:val="000A3228"/>
    <w:rsid w:val="000C7278"/>
    <w:rsid w:val="000D4F45"/>
    <w:rsid w:val="000D7144"/>
    <w:rsid w:val="00105D22"/>
    <w:rsid w:val="0011083D"/>
    <w:rsid w:val="00131BE1"/>
    <w:rsid w:val="0016092D"/>
    <w:rsid w:val="00176495"/>
    <w:rsid w:val="001930DC"/>
    <w:rsid w:val="001B111D"/>
    <w:rsid w:val="001D0541"/>
    <w:rsid w:val="00234C7F"/>
    <w:rsid w:val="00236E34"/>
    <w:rsid w:val="002456A8"/>
    <w:rsid w:val="00270E47"/>
    <w:rsid w:val="00272CA9"/>
    <w:rsid w:val="002A740A"/>
    <w:rsid w:val="002D5461"/>
    <w:rsid w:val="002D6E66"/>
    <w:rsid w:val="002E12BF"/>
    <w:rsid w:val="002F719D"/>
    <w:rsid w:val="00316DE7"/>
    <w:rsid w:val="00325A17"/>
    <w:rsid w:val="00334122"/>
    <w:rsid w:val="003347AA"/>
    <w:rsid w:val="00340A1A"/>
    <w:rsid w:val="003435B0"/>
    <w:rsid w:val="0035430A"/>
    <w:rsid w:val="00357BF7"/>
    <w:rsid w:val="00362CDB"/>
    <w:rsid w:val="00372A55"/>
    <w:rsid w:val="00383838"/>
    <w:rsid w:val="00407CAC"/>
    <w:rsid w:val="00411ECF"/>
    <w:rsid w:val="00463311"/>
    <w:rsid w:val="00466AE8"/>
    <w:rsid w:val="004859BE"/>
    <w:rsid w:val="004A50A0"/>
    <w:rsid w:val="004B2195"/>
    <w:rsid w:val="004C08AF"/>
    <w:rsid w:val="004C7C2A"/>
    <w:rsid w:val="005006FA"/>
    <w:rsid w:val="005332FA"/>
    <w:rsid w:val="005701B2"/>
    <w:rsid w:val="005A03A2"/>
    <w:rsid w:val="005B6792"/>
    <w:rsid w:val="005C1F3E"/>
    <w:rsid w:val="005C5F11"/>
    <w:rsid w:val="005E7250"/>
    <w:rsid w:val="006102CC"/>
    <w:rsid w:val="00613E04"/>
    <w:rsid w:val="0069550B"/>
    <w:rsid w:val="006A344A"/>
    <w:rsid w:val="006B25E2"/>
    <w:rsid w:val="006C1986"/>
    <w:rsid w:val="006F4366"/>
    <w:rsid w:val="00710FC1"/>
    <w:rsid w:val="00711EFF"/>
    <w:rsid w:val="00715517"/>
    <w:rsid w:val="00732DAC"/>
    <w:rsid w:val="0075405F"/>
    <w:rsid w:val="00771FEC"/>
    <w:rsid w:val="007761CC"/>
    <w:rsid w:val="007861E8"/>
    <w:rsid w:val="007E5C24"/>
    <w:rsid w:val="007E6B53"/>
    <w:rsid w:val="00812DC0"/>
    <w:rsid w:val="00816957"/>
    <w:rsid w:val="00826BCC"/>
    <w:rsid w:val="00826F2E"/>
    <w:rsid w:val="00843E74"/>
    <w:rsid w:val="00861C9D"/>
    <w:rsid w:val="00890F4C"/>
    <w:rsid w:val="008945C9"/>
    <w:rsid w:val="008D1620"/>
    <w:rsid w:val="008E36E6"/>
    <w:rsid w:val="00903F0C"/>
    <w:rsid w:val="00917D5C"/>
    <w:rsid w:val="00934E53"/>
    <w:rsid w:val="009402E7"/>
    <w:rsid w:val="00952E3E"/>
    <w:rsid w:val="00955FF0"/>
    <w:rsid w:val="009630A8"/>
    <w:rsid w:val="009668A7"/>
    <w:rsid w:val="00983625"/>
    <w:rsid w:val="009862C7"/>
    <w:rsid w:val="00986406"/>
    <w:rsid w:val="009A0520"/>
    <w:rsid w:val="009B2B39"/>
    <w:rsid w:val="009C6AC3"/>
    <w:rsid w:val="009D0DA7"/>
    <w:rsid w:val="009F1AA3"/>
    <w:rsid w:val="00A061AB"/>
    <w:rsid w:val="00A46E50"/>
    <w:rsid w:val="00A6510E"/>
    <w:rsid w:val="00AD3EE3"/>
    <w:rsid w:val="00B0008E"/>
    <w:rsid w:val="00B0619F"/>
    <w:rsid w:val="00B10548"/>
    <w:rsid w:val="00B267A4"/>
    <w:rsid w:val="00B2698C"/>
    <w:rsid w:val="00B43C8A"/>
    <w:rsid w:val="00B66524"/>
    <w:rsid w:val="00BB6CE9"/>
    <w:rsid w:val="00BD76A2"/>
    <w:rsid w:val="00C3187B"/>
    <w:rsid w:val="00C37AF2"/>
    <w:rsid w:val="00C61DB3"/>
    <w:rsid w:val="00C629CC"/>
    <w:rsid w:val="00C72244"/>
    <w:rsid w:val="00C8721D"/>
    <w:rsid w:val="00CA13AF"/>
    <w:rsid w:val="00CE77EA"/>
    <w:rsid w:val="00D15F9C"/>
    <w:rsid w:val="00D21BA5"/>
    <w:rsid w:val="00D249D9"/>
    <w:rsid w:val="00D45C2D"/>
    <w:rsid w:val="00D93AF5"/>
    <w:rsid w:val="00DB2399"/>
    <w:rsid w:val="00DB73CF"/>
    <w:rsid w:val="00DC5A39"/>
    <w:rsid w:val="00DC638B"/>
    <w:rsid w:val="00DC6CCF"/>
    <w:rsid w:val="00E05796"/>
    <w:rsid w:val="00E202E5"/>
    <w:rsid w:val="00E3480F"/>
    <w:rsid w:val="00E45B1A"/>
    <w:rsid w:val="00E56753"/>
    <w:rsid w:val="00E605CD"/>
    <w:rsid w:val="00E76F3F"/>
    <w:rsid w:val="00E85BEE"/>
    <w:rsid w:val="00EA2340"/>
    <w:rsid w:val="00EB2AD7"/>
    <w:rsid w:val="00ED30E0"/>
    <w:rsid w:val="00ED4C67"/>
    <w:rsid w:val="00F14EC5"/>
    <w:rsid w:val="00F56C0A"/>
    <w:rsid w:val="00F766DD"/>
    <w:rsid w:val="00F80446"/>
    <w:rsid w:val="00F83E8E"/>
    <w:rsid w:val="00FA1E72"/>
    <w:rsid w:val="00FD3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B3F35"/>
  <w15:chartTrackingRefBased/>
  <w15:docId w15:val="{2F0E5BC9-F20C-41E4-963A-4D0B5429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autoRedefine/>
    <w:uiPriority w:val="9"/>
    <w:qFormat/>
    <w:rsid w:val="00272CA9"/>
    <w:pPr>
      <w:spacing w:before="240"/>
      <w:outlineLvl w:val="0"/>
    </w:pPr>
    <w:rPr>
      <w:rFonts w:ascii="Cambria" w:hAnsi="Cambria"/>
      <w:sz w:val="72"/>
    </w:rPr>
  </w:style>
  <w:style w:type="paragraph" w:styleId="Heading2">
    <w:name w:val="heading 2"/>
    <w:aliases w:val="List_1A"/>
    <w:basedOn w:val="List"/>
    <w:next w:val="List"/>
    <w:link w:val="Heading2Char"/>
    <w:uiPriority w:val="9"/>
    <w:unhideWhenUsed/>
    <w:rsid w:val="009A0520"/>
    <w:pPr>
      <w:numPr>
        <w:numId w:val="7"/>
      </w:numPr>
      <w:ind w:left="360"/>
      <w:outlineLvl w:val="1"/>
    </w:pPr>
    <w:rPr>
      <w:rFonts w:asciiTheme="majorHAnsi" w:hAnsiTheme="majorHAnsi"/>
      <w:sz w:val="48"/>
    </w:rPr>
  </w:style>
  <w:style w:type="paragraph" w:styleId="Heading3">
    <w:name w:val="heading 3"/>
    <w:aliases w:val="List_2A"/>
    <w:basedOn w:val="List"/>
    <w:next w:val="List"/>
    <w:link w:val="Heading3Char"/>
    <w:uiPriority w:val="9"/>
    <w:unhideWhenUsed/>
    <w:rsid w:val="006B25E2"/>
    <w:pPr>
      <w:keepNext/>
      <w:keepLines/>
      <w:numPr>
        <w:numId w:val="8"/>
      </w:numPr>
      <w:spacing w:before="40" w:after="0"/>
      <w:outlineLvl w:val="2"/>
    </w:pPr>
    <w:rPr>
      <w:rFonts w:asciiTheme="majorHAnsi" w:eastAsiaTheme="majorEastAsia" w:hAnsiTheme="majorHAnsi" w:cstheme="majorBidi"/>
      <w:b/>
      <w:sz w:val="36"/>
      <w:szCs w:val="24"/>
    </w:rPr>
  </w:style>
  <w:style w:type="paragraph" w:styleId="Heading4">
    <w:name w:val="heading 4"/>
    <w:aliases w:val="List_3A"/>
    <w:basedOn w:val="List3"/>
    <w:next w:val="List3"/>
    <w:link w:val="Heading4Char"/>
    <w:uiPriority w:val="9"/>
    <w:unhideWhenUsed/>
    <w:rsid w:val="006B25E2"/>
    <w:pPr>
      <w:keepNext/>
      <w:keepLines/>
      <w:numPr>
        <w:numId w:val="9"/>
      </w:numPr>
      <w:spacing w:before="40" w:after="0"/>
      <w:outlineLvl w:val="3"/>
    </w:pPr>
    <w:rPr>
      <w:rFonts w:ascii="Calibri" w:eastAsiaTheme="majorEastAsia" w:hAnsi="Calibri" w:cstheme="majorBidi"/>
      <w:iCs/>
    </w:rPr>
  </w:style>
  <w:style w:type="paragraph" w:styleId="Heading5">
    <w:name w:val="heading 5"/>
    <w:basedOn w:val="Normal"/>
    <w:next w:val="Normal"/>
    <w:link w:val="Heading5Char"/>
    <w:uiPriority w:val="9"/>
    <w:semiHidden/>
    <w:unhideWhenUsed/>
    <w:qFormat/>
    <w:rsid w:val="00A6510E"/>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A6510E"/>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A6510E"/>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A651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1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E76"/>
  </w:style>
  <w:style w:type="paragraph" w:styleId="Footer">
    <w:name w:val="footer"/>
    <w:basedOn w:val="Normal"/>
    <w:link w:val="FooterChar"/>
    <w:uiPriority w:val="99"/>
    <w:unhideWhenUsed/>
    <w:rsid w:val="00022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E76"/>
  </w:style>
  <w:style w:type="paragraph" w:styleId="Title">
    <w:name w:val="Title"/>
    <w:basedOn w:val="Normal"/>
    <w:next w:val="Normal"/>
    <w:link w:val="TitleChar"/>
    <w:uiPriority w:val="10"/>
    <w:qFormat/>
    <w:rsid w:val="006F4366"/>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F4366"/>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272CA9"/>
    <w:rPr>
      <w:rFonts w:ascii="Cambria" w:eastAsiaTheme="majorEastAsia" w:hAnsi="Cambria" w:cstheme="majorBidi"/>
      <w:spacing w:val="-10"/>
      <w:kern w:val="28"/>
      <w:sz w:val="72"/>
      <w:szCs w:val="56"/>
    </w:rPr>
  </w:style>
  <w:style w:type="paragraph" w:customStyle="1" w:styleId="CoverHeading">
    <w:name w:val="Cover_Heading"/>
    <w:basedOn w:val="Normal"/>
    <w:link w:val="CoverHeadingChar"/>
    <w:qFormat/>
    <w:rsid w:val="00272CA9"/>
    <w:rPr>
      <w:b/>
      <w:sz w:val="28"/>
    </w:rPr>
  </w:style>
  <w:style w:type="table" w:styleId="TableGrid">
    <w:name w:val="Table Grid"/>
    <w:basedOn w:val="TableNormal"/>
    <w:uiPriority w:val="59"/>
    <w:rsid w:val="00236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HeadingChar">
    <w:name w:val="Cover_Heading Char"/>
    <w:basedOn w:val="DefaultParagraphFont"/>
    <w:link w:val="CoverHeading"/>
    <w:rsid w:val="00272CA9"/>
    <w:rPr>
      <w:b/>
      <w:sz w:val="28"/>
    </w:rPr>
  </w:style>
  <w:style w:type="character" w:styleId="Strong">
    <w:name w:val="Strong"/>
    <w:uiPriority w:val="99"/>
    <w:qFormat/>
    <w:rsid w:val="00236E34"/>
    <w:rPr>
      <w:b/>
      <w:bCs/>
    </w:rPr>
  </w:style>
  <w:style w:type="paragraph" w:styleId="NoSpacing">
    <w:name w:val="No Spacing"/>
    <w:basedOn w:val="Normal"/>
    <w:link w:val="NoSpacingChar"/>
    <w:uiPriority w:val="1"/>
    <w:qFormat/>
    <w:rsid w:val="006F4366"/>
    <w:pPr>
      <w:spacing w:after="0" w:line="240" w:lineRule="auto"/>
    </w:pPr>
    <w:rPr>
      <w:rFonts w:eastAsiaTheme="minorEastAsia"/>
      <w:szCs w:val="20"/>
    </w:rPr>
  </w:style>
  <w:style w:type="character" w:customStyle="1" w:styleId="NoSpacingChar">
    <w:name w:val="No Spacing Char"/>
    <w:basedOn w:val="DefaultParagraphFont"/>
    <w:link w:val="NoSpacing"/>
    <w:uiPriority w:val="1"/>
    <w:rsid w:val="006F4366"/>
    <w:rPr>
      <w:rFonts w:eastAsiaTheme="minorEastAsia"/>
      <w:szCs w:val="20"/>
    </w:rPr>
  </w:style>
  <w:style w:type="character" w:styleId="Hyperlink">
    <w:name w:val="Hyperlink"/>
    <w:basedOn w:val="DefaultParagraphFont"/>
    <w:uiPriority w:val="99"/>
    <w:unhideWhenUsed/>
    <w:rsid w:val="00E45B1A"/>
    <w:rPr>
      <w:color w:val="0645AD"/>
      <w:u w:val="single"/>
    </w:rPr>
  </w:style>
  <w:style w:type="paragraph" w:styleId="ListParagraph">
    <w:name w:val="List Paragraph"/>
    <w:basedOn w:val="Normal"/>
    <w:uiPriority w:val="34"/>
    <w:qFormat/>
    <w:rsid w:val="006F4366"/>
    <w:pPr>
      <w:ind w:left="720"/>
      <w:contextualSpacing/>
    </w:pPr>
  </w:style>
  <w:style w:type="character" w:customStyle="1" w:styleId="Heading2Char">
    <w:name w:val="Heading 2 Char"/>
    <w:aliases w:val="List_1A Char"/>
    <w:basedOn w:val="DefaultParagraphFont"/>
    <w:link w:val="Heading2"/>
    <w:uiPriority w:val="9"/>
    <w:rsid w:val="009A0520"/>
    <w:rPr>
      <w:rFonts w:asciiTheme="majorHAnsi" w:hAnsiTheme="majorHAnsi"/>
      <w:sz w:val="48"/>
    </w:rPr>
  </w:style>
  <w:style w:type="table" w:styleId="GridTable5Dark">
    <w:name w:val="Grid Table 5 Dark"/>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Heading3Char">
    <w:name w:val="Heading 3 Char"/>
    <w:aliases w:val="List_2A Char"/>
    <w:basedOn w:val="DefaultParagraphFont"/>
    <w:link w:val="Heading3"/>
    <w:uiPriority w:val="9"/>
    <w:rsid w:val="006B25E2"/>
    <w:rPr>
      <w:rFonts w:asciiTheme="majorHAnsi" w:eastAsiaTheme="majorEastAsia" w:hAnsiTheme="majorHAnsi" w:cstheme="majorBidi"/>
      <w:b/>
      <w:sz w:val="36"/>
      <w:szCs w:val="24"/>
    </w:rPr>
  </w:style>
  <w:style w:type="paragraph" w:styleId="TOC1">
    <w:name w:val="toc 1"/>
    <w:basedOn w:val="Normal"/>
    <w:next w:val="Normal"/>
    <w:autoRedefine/>
    <w:uiPriority w:val="39"/>
    <w:unhideWhenUsed/>
    <w:rsid w:val="00DC6CCF"/>
    <w:pPr>
      <w:tabs>
        <w:tab w:val="right" w:leader="dot" w:pos="9350"/>
      </w:tabs>
      <w:spacing w:after="100" w:line="276" w:lineRule="auto"/>
      <w:ind w:left="180"/>
    </w:pPr>
    <w:rPr>
      <w:rFonts w:eastAsiaTheme="minorEastAsia"/>
    </w:rPr>
  </w:style>
  <w:style w:type="character" w:styleId="CommentReference">
    <w:name w:val="annotation reference"/>
    <w:basedOn w:val="DefaultParagraphFont"/>
    <w:uiPriority w:val="99"/>
    <w:semiHidden/>
    <w:unhideWhenUsed/>
    <w:rsid w:val="00DC6CCF"/>
    <w:rPr>
      <w:sz w:val="16"/>
      <w:szCs w:val="16"/>
    </w:rPr>
  </w:style>
  <w:style w:type="paragraph" w:styleId="CommentText">
    <w:name w:val="annotation text"/>
    <w:basedOn w:val="Normal"/>
    <w:link w:val="CommentTextChar"/>
    <w:uiPriority w:val="99"/>
    <w:semiHidden/>
    <w:unhideWhenUsed/>
    <w:rsid w:val="00DC6CCF"/>
    <w:pPr>
      <w:spacing w:after="200" w:line="276"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DC6CCF"/>
    <w:rPr>
      <w:rFonts w:eastAsiaTheme="minorEastAsia"/>
      <w:sz w:val="20"/>
      <w:szCs w:val="20"/>
    </w:rPr>
  </w:style>
  <w:style w:type="paragraph" w:customStyle="1" w:styleId="CoverHeader">
    <w:name w:val="Cover_Header"/>
    <w:link w:val="CoverHeaderChar"/>
    <w:qFormat/>
    <w:rsid w:val="00DC6CCF"/>
    <w:pPr>
      <w:shd w:val="clear" w:color="auto" w:fill="FFFFFF" w:themeFill="background1"/>
      <w:spacing w:before="240" w:after="0" w:line="240" w:lineRule="auto"/>
    </w:pPr>
    <w:rPr>
      <w:rFonts w:eastAsiaTheme="minorEastAsia"/>
      <w:b/>
      <w:sz w:val="28"/>
      <w:szCs w:val="28"/>
    </w:rPr>
  </w:style>
  <w:style w:type="character" w:customStyle="1" w:styleId="CoverHeaderChar">
    <w:name w:val="Cover_Header Char"/>
    <w:basedOn w:val="DefaultParagraphFont"/>
    <w:link w:val="CoverHeader"/>
    <w:rsid w:val="00DC6CCF"/>
    <w:rPr>
      <w:rFonts w:eastAsiaTheme="minorEastAsia"/>
      <w:b/>
      <w:sz w:val="28"/>
      <w:szCs w:val="28"/>
      <w:shd w:val="clear" w:color="auto" w:fill="FFFFFF" w:themeFill="background1"/>
    </w:rPr>
  </w:style>
  <w:style w:type="paragraph" w:styleId="BalloonText">
    <w:name w:val="Balloon Text"/>
    <w:basedOn w:val="Normal"/>
    <w:link w:val="BalloonTextChar"/>
    <w:uiPriority w:val="99"/>
    <w:semiHidden/>
    <w:unhideWhenUsed/>
    <w:rsid w:val="00DC6C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CCF"/>
    <w:rPr>
      <w:rFonts w:ascii="Segoe UI" w:hAnsi="Segoe UI" w:cs="Segoe UI"/>
      <w:sz w:val="18"/>
      <w:szCs w:val="18"/>
    </w:rPr>
  </w:style>
  <w:style w:type="paragraph" w:styleId="TOC2">
    <w:name w:val="toc 2"/>
    <w:basedOn w:val="Normal"/>
    <w:next w:val="Normal"/>
    <w:autoRedefine/>
    <w:uiPriority w:val="39"/>
    <w:unhideWhenUsed/>
    <w:rsid w:val="00DC6CCF"/>
    <w:pPr>
      <w:spacing w:after="100"/>
      <w:ind w:left="220"/>
    </w:pPr>
  </w:style>
  <w:style w:type="paragraph" w:customStyle="1" w:styleId="informationReferenceandInformation">
    <w:name w:val="information (Reference and Information)"/>
    <w:basedOn w:val="Normal"/>
    <w:uiPriority w:val="99"/>
    <w:rsid w:val="00DC5A39"/>
    <w:pPr>
      <w:suppressAutoHyphens/>
      <w:autoSpaceDE w:val="0"/>
      <w:autoSpaceDN w:val="0"/>
      <w:adjustRightInd w:val="0"/>
      <w:spacing w:after="180" w:line="180" w:lineRule="atLeast"/>
      <w:textAlignment w:val="center"/>
    </w:pPr>
    <w:rPr>
      <w:rFonts w:ascii="Univers LT 55" w:hAnsi="Univers LT 55" w:cs="Univers LT 55"/>
      <w:color w:val="000000"/>
      <w:sz w:val="14"/>
      <w:szCs w:val="14"/>
    </w:rPr>
  </w:style>
  <w:style w:type="paragraph" w:customStyle="1" w:styleId="H-informationReferenceandInformation">
    <w:name w:val="H-information (Reference and Information)"/>
    <w:basedOn w:val="informationReferenceandInformation"/>
    <w:uiPriority w:val="99"/>
    <w:rsid w:val="00DC5A39"/>
    <w:pPr>
      <w:spacing w:after="90"/>
    </w:pPr>
    <w:rPr>
      <w:b/>
      <w:bCs/>
    </w:rPr>
  </w:style>
  <w:style w:type="paragraph" w:customStyle="1" w:styleId="bodytext-noindent">
    <w:name w:val="body text-no indent"/>
    <w:basedOn w:val="Normal"/>
    <w:uiPriority w:val="99"/>
    <w:rsid w:val="00DC5A39"/>
    <w:pPr>
      <w:suppressAutoHyphens/>
      <w:autoSpaceDE w:val="0"/>
      <w:autoSpaceDN w:val="0"/>
      <w:adjustRightInd w:val="0"/>
      <w:spacing w:after="72" w:line="240" w:lineRule="atLeast"/>
      <w:textAlignment w:val="center"/>
    </w:pPr>
    <w:rPr>
      <w:rFonts w:ascii="Adobe Garamond Pro" w:hAnsi="Adobe Garamond Pro" w:cs="Adobe Garamond Pro"/>
      <w:color w:val="000000"/>
      <w:spacing w:val="2"/>
      <w:sz w:val="20"/>
      <w:szCs w:val="20"/>
    </w:rPr>
  </w:style>
  <w:style w:type="character" w:styleId="UnresolvedMention">
    <w:name w:val="Unresolved Mention"/>
    <w:basedOn w:val="DefaultParagraphFont"/>
    <w:uiPriority w:val="99"/>
    <w:semiHidden/>
    <w:unhideWhenUsed/>
    <w:rsid w:val="00DB2399"/>
    <w:rPr>
      <w:color w:val="605E5C"/>
      <w:shd w:val="clear" w:color="auto" w:fill="E1DFDD"/>
    </w:rPr>
  </w:style>
  <w:style w:type="character" w:customStyle="1" w:styleId="Heading4Char">
    <w:name w:val="Heading 4 Char"/>
    <w:aliases w:val="List_3A Char"/>
    <w:basedOn w:val="DefaultParagraphFont"/>
    <w:link w:val="Heading4"/>
    <w:uiPriority w:val="9"/>
    <w:rsid w:val="006B25E2"/>
    <w:rPr>
      <w:rFonts w:ascii="Calibri" w:eastAsiaTheme="majorEastAsia" w:hAnsi="Calibri" w:cstheme="majorBidi"/>
      <w:iCs/>
    </w:rPr>
  </w:style>
  <w:style w:type="paragraph" w:styleId="List">
    <w:name w:val="List"/>
    <w:basedOn w:val="Normal"/>
    <w:uiPriority w:val="99"/>
    <w:semiHidden/>
    <w:unhideWhenUsed/>
    <w:rsid w:val="009A0520"/>
    <w:pPr>
      <w:ind w:left="360" w:hanging="360"/>
      <w:contextualSpacing/>
    </w:pPr>
  </w:style>
  <w:style w:type="paragraph" w:customStyle="1" w:styleId="GTACNote">
    <w:name w:val="GTAC_Note"/>
    <w:basedOn w:val="Normal"/>
    <w:link w:val="GTACNoteChar"/>
    <w:qFormat/>
    <w:rsid w:val="00843E74"/>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paragraph" w:styleId="List3">
    <w:name w:val="List 3"/>
    <w:basedOn w:val="Normal"/>
    <w:uiPriority w:val="99"/>
    <w:unhideWhenUsed/>
    <w:rsid w:val="006B25E2"/>
    <w:pPr>
      <w:ind w:left="1080" w:hanging="360"/>
      <w:contextualSpacing/>
    </w:pPr>
  </w:style>
  <w:style w:type="character" w:customStyle="1" w:styleId="GTACNoteChar">
    <w:name w:val="GTAC_Note Char"/>
    <w:basedOn w:val="DefaultParagraphFont"/>
    <w:link w:val="GTACNote"/>
    <w:rsid w:val="00843E74"/>
    <w:rPr>
      <w:rFonts w:ascii="Calibri" w:eastAsiaTheme="minorEastAsia" w:hAnsi="Calibri"/>
      <w:i/>
      <w:color w:val="000000" w:themeColor="text1"/>
      <w:shd w:val="clear" w:color="auto" w:fill="CBDFF1"/>
    </w:rPr>
  </w:style>
  <w:style w:type="paragraph" w:styleId="CommentSubject">
    <w:name w:val="annotation subject"/>
    <w:basedOn w:val="CommentText"/>
    <w:next w:val="CommentText"/>
    <w:link w:val="CommentSubjectChar"/>
    <w:uiPriority w:val="99"/>
    <w:semiHidden/>
    <w:unhideWhenUsed/>
    <w:rsid w:val="00843E74"/>
    <w:pPr>
      <w:spacing w:after="160" w:line="240" w:lineRule="auto"/>
    </w:pPr>
    <w:rPr>
      <w:rFonts w:eastAsiaTheme="minorHAnsi"/>
      <w:b/>
      <w:bCs/>
    </w:rPr>
  </w:style>
  <w:style w:type="character" w:customStyle="1" w:styleId="CommentSubjectChar">
    <w:name w:val="Comment Subject Char"/>
    <w:basedOn w:val="CommentTextChar"/>
    <w:link w:val="CommentSubject"/>
    <w:uiPriority w:val="99"/>
    <w:semiHidden/>
    <w:rsid w:val="00843E74"/>
    <w:rPr>
      <w:rFonts w:eastAsiaTheme="minorEastAsia"/>
      <w:b/>
      <w:bCs/>
      <w:sz w:val="20"/>
      <w:szCs w:val="20"/>
    </w:rPr>
  </w:style>
  <w:style w:type="paragraph" w:styleId="TOC3">
    <w:name w:val="toc 3"/>
    <w:basedOn w:val="Normal"/>
    <w:next w:val="Normal"/>
    <w:autoRedefine/>
    <w:uiPriority w:val="39"/>
    <w:unhideWhenUsed/>
    <w:rsid w:val="00A6510E"/>
    <w:pPr>
      <w:spacing w:after="100"/>
      <w:ind w:left="440"/>
    </w:pPr>
  </w:style>
  <w:style w:type="paragraph" w:styleId="TOC4">
    <w:name w:val="toc 4"/>
    <w:basedOn w:val="Normal"/>
    <w:next w:val="Normal"/>
    <w:autoRedefine/>
    <w:uiPriority w:val="39"/>
    <w:unhideWhenUsed/>
    <w:rsid w:val="00A6510E"/>
    <w:pPr>
      <w:spacing w:after="100"/>
      <w:ind w:left="660"/>
    </w:pPr>
  </w:style>
  <w:style w:type="character" w:customStyle="1" w:styleId="Heading5Char">
    <w:name w:val="Heading 5 Char"/>
    <w:basedOn w:val="DefaultParagraphFont"/>
    <w:link w:val="Heading5"/>
    <w:uiPriority w:val="9"/>
    <w:semiHidden/>
    <w:rsid w:val="00A6510E"/>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A6510E"/>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A6510E"/>
    <w:rPr>
      <w:rFonts w:asciiTheme="majorHAnsi" w:eastAsiaTheme="majorEastAsia" w:hAnsiTheme="majorHAnsi" w:cstheme="majorBidi"/>
      <w:i/>
      <w:iCs/>
      <w:color w:val="294E1C" w:themeColor="accent1" w:themeShade="7F"/>
    </w:rPr>
  </w:style>
  <w:style w:type="character" w:customStyle="1" w:styleId="Heading9Char">
    <w:name w:val="Heading 9 Char"/>
    <w:basedOn w:val="DefaultParagraphFont"/>
    <w:link w:val="Heading9"/>
    <w:uiPriority w:val="9"/>
    <w:semiHidden/>
    <w:rsid w:val="00A6510E"/>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6510E"/>
    <w:rPr>
      <w:rFonts w:asciiTheme="majorHAnsi" w:eastAsiaTheme="majorEastAsia" w:hAnsiTheme="majorHAnsi" w:cstheme="majorBidi"/>
      <w:color w:val="272727" w:themeColor="text1" w:themeTint="D8"/>
      <w:sz w:val="21"/>
      <w:szCs w:val="21"/>
    </w:rPr>
  </w:style>
  <w:style w:type="table" w:customStyle="1" w:styleId="MediumGrid1-Accent14">
    <w:name w:val="Medium Grid 1 - Accent 14"/>
    <w:basedOn w:val="TableNormal"/>
    <w:next w:val="MediumGrid1-Accent1"/>
    <w:uiPriority w:val="67"/>
    <w:rsid w:val="00270E47"/>
    <w:pPr>
      <w:spacing w:after="0" w:line="240" w:lineRule="auto"/>
      <w:ind w:left="1080" w:hanging="360"/>
    </w:pPr>
    <w:rPr>
      <w:rFonts w:eastAsiaTheme="minorEastAsia"/>
    </w:r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1">
    <w:name w:val="Medium Grid 1 Accent 1"/>
    <w:basedOn w:val="TableNormal"/>
    <w:uiPriority w:val="67"/>
    <w:semiHidden/>
    <w:unhideWhenUsed/>
    <w:rsid w:val="00270E47"/>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istA1">
    <w:name w:val="List_A1"/>
    <w:basedOn w:val="ListParagraph"/>
    <w:qFormat/>
    <w:rsid w:val="00986406"/>
    <w:pPr>
      <w:numPr>
        <w:numId w:val="11"/>
      </w:numPr>
      <w:pBdr>
        <w:bottom w:val="single" w:sz="4" w:space="1" w:color="auto"/>
      </w:pBdr>
      <w:spacing w:before="240" w:after="200" w:line="240" w:lineRule="auto"/>
      <w:outlineLvl w:val="0"/>
    </w:pPr>
    <w:rPr>
      <w:rFonts w:asciiTheme="majorHAnsi" w:eastAsiaTheme="minorEastAsia" w:hAnsiTheme="majorHAnsi"/>
      <w:sz w:val="48"/>
    </w:rPr>
  </w:style>
  <w:style w:type="paragraph" w:customStyle="1" w:styleId="ListA2">
    <w:name w:val="List_A2"/>
    <w:basedOn w:val="List"/>
    <w:link w:val="ListA2Char"/>
    <w:qFormat/>
    <w:rsid w:val="00B43C8A"/>
    <w:pPr>
      <w:numPr>
        <w:ilvl w:val="1"/>
        <w:numId w:val="11"/>
      </w:numPr>
      <w:spacing w:before="120" w:after="60"/>
      <w:outlineLvl w:val="1"/>
    </w:pPr>
    <w:rPr>
      <w:rFonts w:asciiTheme="majorHAnsi" w:hAnsiTheme="majorHAnsi"/>
      <w:b/>
      <w:sz w:val="28"/>
    </w:rPr>
  </w:style>
  <w:style w:type="paragraph" w:customStyle="1" w:styleId="ListA3">
    <w:name w:val="List_A3"/>
    <w:basedOn w:val="List"/>
    <w:link w:val="ListA3Char"/>
    <w:qFormat/>
    <w:rsid w:val="00B43C8A"/>
    <w:pPr>
      <w:numPr>
        <w:ilvl w:val="2"/>
        <w:numId w:val="11"/>
      </w:numPr>
      <w:spacing w:before="60" w:after="60"/>
      <w:outlineLvl w:val="2"/>
    </w:pPr>
    <w:rPr>
      <w:color w:val="000000" w:themeColor="text1"/>
    </w:rPr>
  </w:style>
  <w:style w:type="character" w:customStyle="1" w:styleId="ListA2Char">
    <w:name w:val="List_A2 Char"/>
    <w:basedOn w:val="NoSpacingChar"/>
    <w:link w:val="ListA2"/>
    <w:rsid w:val="009402E7"/>
    <w:rPr>
      <w:rFonts w:asciiTheme="majorHAnsi" w:eastAsiaTheme="minorEastAsia" w:hAnsiTheme="majorHAnsi"/>
      <w:b/>
      <w:sz w:val="28"/>
      <w:szCs w:val="20"/>
    </w:rPr>
  </w:style>
  <w:style w:type="paragraph" w:customStyle="1" w:styleId="ListA4">
    <w:name w:val="List_A4"/>
    <w:basedOn w:val="NoSpacing"/>
    <w:qFormat/>
    <w:rsid w:val="00B43C8A"/>
    <w:pPr>
      <w:numPr>
        <w:ilvl w:val="3"/>
        <w:numId w:val="11"/>
      </w:numPr>
      <w:spacing w:before="60" w:after="60"/>
      <w:outlineLvl w:val="3"/>
    </w:pPr>
    <w:rPr>
      <w:szCs w:val="22"/>
    </w:rPr>
  </w:style>
  <w:style w:type="character" w:customStyle="1" w:styleId="ListA3Char">
    <w:name w:val="List_A3 Char"/>
    <w:basedOn w:val="NoSpacingChar"/>
    <w:link w:val="ListA3"/>
    <w:rsid w:val="009402E7"/>
    <w:rPr>
      <w:rFonts w:eastAsiaTheme="minorEastAsia"/>
      <w:color w:val="000000" w:themeColor="text1"/>
      <w:szCs w:val="20"/>
    </w:rPr>
  </w:style>
  <w:style w:type="paragraph" w:customStyle="1" w:styleId="ListA5">
    <w:name w:val="List_A5"/>
    <w:basedOn w:val="NoSpacing"/>
    <w:qFormat/>
    <w:rsid w:val="00B43C8A"/>
    <w:pPr>
      <w:numPr>
        <w:ilvl w:val="4"/>
        <w:numId w:val="11"/>
      </w:numPr>
      <w:spacing w:before="60" w:after="60"/>
      <w:outlineLvl w:val="4"/>
    </w:pPr>
    <w:rPr>
      <w:szCs w:val="22"/>
    </w:rPr>
  </w:style>
  <w:style w:type="paragraph" w:customStyle="1" w:styleId="RSACNote">
    <w:name w:val="RSAC_Note"/>
    <w:basedOn w:val="Normal"/>
    <w:link w:val="RSACNoteChar"/>
    <w:rsid w:val="00B43C8A"/>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character" w:customStyle="1" w:styleId="RSACNoteChar">
    <w:name w:val="RSAC_Note Char"/>
    <w:basedOn w:val="DefaultParagraphFont"/>
    <w:link w:val="RSACNote"/>
    <w:rsid w:val="00B43C8A"/>
    <w:rPr>
      <w:rFonts w:ascii="Calibri" w:eastAsiaTheme="minorEastAsia" w:hAnsi="Calibri"/>
      <w:i/>
      <w:color w:val="000000" w:themeColor="text1"/>
      <w:shd w:val="clear" w:color="auto" w:fill="CBDFF1"/>
    </w:rPr>
  </w:style>
  <w:style w:type="paragraph" w:customStyle="1" w:styleId="GTACcongrats">
    <w:name w:val="GTAC_congrats"/>
    <w:basedOn w:val="Normal"/>
    <w:link w:val="GTACcongratsChar"/>
    <w:qFormat/>
    <w:rsid w:val="008D1620"/>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rFonts w:eastAsiaTheme="minorEastAsia"/>
      <w:sz w:val="24"/>
    </w:rPr>
  </w:style>
  <w:style w:type="character" w:customStyle="1" w:styleId="GTACcongratsChar">
    <w:name w:val="GTAC_congrats Char"/>
    <w:basedOn w:val="DefaultParagraphFont"/>
    <w:link w:val="GTACcongrats"/>
    <w:rsid w:val="008D1620"/>
    <w:rPr>
      <w:rFonts w:eastAsiaTheme="minorEastAsia"/>
      <w:sz w:val="24"/>
      <w:shd w:val="clear" w:color="auto" w:fill="D9D9D9" w:themeFill="background1" w:themeFillShade="D9"/>
    </w:rPr>
  </w:style>
  <w:style w:type="character" w:styleId="FollowedHyperlink">
    <w:name w:val="FollowedHyperlink"/>
    <w:basedOn w:val="DefaultParagraphFont"/>
    <w:uiPriority w:val="99"/>
    <w:semiHidden/>
    <w:unhideWhenUsed/>
    <w:rsid w:val="00E45B1A"/>
    <w:rPr>
      <w:color w:val="BA6906" w:themeColor="followedHyperlink"/>
      <w:u w:val="single"/>
    </w:rPr>
  </w:style>
  <w:style w:type="paragraph" w:customStyle="1" w:styleId="Covertext">
    <w:name w:val="Cover_text"/>
    <w:link w:val="CovertextChar"/>
    <w:qFormat/>
    <w:rsid w:val="00812DC0"/>
    <w:pPr>
      <w:shd w:val="clear" w:color="auto" w:fill="FFFFFF" w:themeFill="background1"/>
      <w:spacing w:after="60" w:line="240" w:lineRule="auto"/>
    </w:pPr>
    <w:rPr>
      <w:rFonts w:ascii="Calibri" w:eastAsiaTheme="minorEastAsia" w:hAnsi="Calibri"/>
    </w:rPr>
  </w:style>
  <w:style w:type="character" w:customStyle="1" w:styleId="CovertextChar">
    <w:name w:val="Cover_text Char"/>
    <w:basedOn w:val="DefaultParagraphFont"/>
    <w:link w:val="Covertext"/>
    <w:rsid w:val="00812DC0"/>
    <w:rPr>
      <w:rFonts w:ascii="Calibri" w:eastAsiaTheme="minorEastAsia" w:hAnsi="Calibri"/>
      <w:shd w:val="clear" w:color="auto" w:fill="FFFFFF" w:themeFill="background1"/>
    </w:rPr>
  </w:style>
  <w:style w:type="paragraph" w:customStyle="1" w:styleId="VSCode">
    <w:name w:val="VSCode"/>
    <w:basedOn w:val="Normal"/>
    <w:link w:val="VSCodeChar"/>
    <w:qFormat/>
    <w:rsid w:val="00463311"/>
    <w:pPr>
      <w:pBdr>
        <w:top w:val="single" w:sz="4" w:space="1" w:color="auto"/>
        <w:left w:val="single" w:sz="4" w:space="4" w:color="auto"/>
        <w:bottom w:val="single" w:sz="4" w:space="1" w:color="auto"/>
        <w:right w:val="single" w:sz="4" w:space="4" w:color="auto"/>
      </w:pBdr>
      <w:shd w:val="solid" w:color="auto" w:fill="1E1E1E"/>
      <w:spacing w:before="120" w:after="120" w:line="285" w:lineRule="atLeast"/>
    </w:pPr>
    <w:rPr>
      <w:rFonts w:ascii="Consolas" w:eastAsia="Times New Roman" w:hAnsi="Consolas" w:cs="Times New Roman"/>
      <w:color w:val="569CD6"/>
      <w:sz w:val="21"/>
      <w:szCs w:val="21"/>
    </w:rPr>
  </w:style>
  <w:style w:type="character" w:customStyle="1" w:styleId="VSCodeChar">
    <w:name w:val="VSCode Char"/>
    <w:basedOn w:val="DefaultParagraphFont"/>
    <w:link w:val="VSCode"/>
    <w:rsid w:val="00463311"/>
    <w:rPr>
      <w:rFonts w:ascii="Consolas" w:eastAsia="Times New Roman" w:hAnsi="Consolas" w:cs="Times New Roman"/>
      <w:color w:val="569CD6"/>
      <w:sz w:val="21"/>
      <w:szCs w:val="21"/>
      <w:shd w:val="solid" w:color="auto" w:fill="1E1E1E"/>
    </w:rPr>
  </w:style>
  <w:style w:type="paragraph" w:styleId="Quote">
    <w:name w:val="Quote"/>
    <w:basedOn w:val="Normal"/>
    <w:next w:val="Normal"/>
    <w:link w:val="QuoteChar"/>
    <w:uiPriority w:val="29"/>
    <w:qFormat/>
    <w:rsid w:val="00B105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1054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da.gov/oascr/how-to-file-a-program-discrimination-complain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de.earthengine.google.com/?accept_repo=users/USFS_GTAC/GTAC-Trainin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code.earthengine.google.com/?accept_repo=users/USFS_GTAC/mod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de.earthengine.google.com/?accept_repo=users/USFS_GTAC/modules"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publiclab.org/profile/cfastie"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1F32-16C5-44A9-8901-168B38AF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18</Pages>
  <Words>3759</Words>
  <Characters>19211</Characters>
  <Application>Microsoft Office Word</Application>
  <DocSecurity>0</DocSecurity>
  <Lines>408</Lines>
  <Paragraphs>252</Paragraphs>
  <ScaleCrop>false</ScaleCrop>
  <HeadingPairs>
    <vt:vector size="2" baseType="variant">
      <vt:variant>
        <vt:lpstr>Title</vt:lpstr>
      </vt:variant>
      <vt:variant>
        <vt:i4>1</vt:i4>
      </vt:variant>
    </vt:vector>
  </HeadingPairs>
  <TitlesOfParts>
    <vt:vector size="1" baseType="lpstr">
      <vt:lpstr>Exercise X: Title of Exercise</vt:lpstr>
    </vt:vector>
  </TitlesOfParts>
  <Company>USDA</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X: Title of Exercise</dc:title>
  <dc:subject/>
  <dc:creator>Leatherman, Lila - FS, Salt Lake City, UT</dc:creator>
  <cp:keywords/>
  <dc:description/>
  <cp:lastModifiedBy>Bateman, Juliette (CTR) - FS, SALT LAKE CITY, UT</cp:lastModifiedBy>
  <cp:revision>54</cp:revision>
  <dcterms:created xsi:type="dcterms:W3CDTF">2021-04-23T20:21:00Z</dcterms:created>
  <dcterms:modified xsi:type="dcterms:W3CDTF">2021-05-17T15:57:00Z</dcterms:modified>
</cp:coreProperties>
</file>