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1CA62" w14:textId="03F0A672" w:rsidR="00400DDF" w:rsidRDefault="0048382E" w:rsidP="0048382E">
      <w:pPr>
        <w:jc w:val="center"/>
        <w:rPr>
          <w:b/>
        </w:rPr>
      </w:pPr>
      <w:r w:rsidRPr="0048382E">
        <w:rPr>
          <w:b/>
        </w:rPr>
        <w:t>Insta</w:t>
      </w:r>
      <w:r w:rsidR="00582EA7">
        <w:rPr>
          <w:b/>
        </w:rPr>
        <w:t>ll</w:t>
      </w:r>
      <w:r w:rsidR="00E3131E">
        <w:rPr>
          <w:b/>
        </w:rPr>
        <w:t xml:space="preserve"> Directions for </w:t>
      </w:r>
      <w:proofErr w:type="spellStart"/>
      <w:r w:rsidR="00E3131E">
        <w:rPr>
          <w:b/>
        </w:rPr>
        <w:t>eCognition</w:t>
      </w:r>
      <w:proofErr w:type="spellEnd"/>
      <w:r w:rsidR="00E3131E">
        <w:rPr>
          <w:b/>
        </w:rPr>
        <w:t xml:space="preserve"> </w:t>
      </w:r>
      <w:r w:rsidR="003D7747">
        <w:rPr>
          <w:b/>
        </w:rPr>
        <w:t>10.0</w:t>
      </w:r>
    </w:p>
    <w:p w14:paraId="46E41DCD" w14:textId="06C2FC5A" w:rsidR="00504A0D" w:rsidRDefault="00504A0D" w:rsidP="008E0EA2">
      <w:r>
        <w:t xml:space="preserve">Copy of Version 10.0 Release notes are </w:t>
      </w:r>
      <w:hyperlink r:id="rId5" w:anchor="eCognition_documentation/Other%20Resources/Release%20Notes%20Developer/100/1%20Release%20Notes.htm%3FTocPath%3DResources%7CRelease%2520Notes%2520Suite%7C_____1" w:history="1">
        <w:r w:rsidRPr="00504A0D">
          <w:rPr>
            <w:rStyle w:val="Hyperlink"/>
          </w:rPr>
          <w:t>here</w:t>
        </w:r>
      </w:hyperlink>
    </w:p>
    <w:p w14:paraId="3BFDD902" w14:textId="6249DE5A" w:rsidR="008E0EA2" w:rsidRDefault="008E0EA2" w:rsidP="008E0EA2">
      <w:r>
        <w:t>There is a license bor</w:t>
      </w:r>
      <w:r w:rsidR="004E2585">
        <w:t xml:space="preserve">rowing utility for version </w:t>
      </w:r>
      <w:r w:rsidR="003D7747">
        <w:t>10.0</w:t>
      </w:r>
      <w:r w:rsidR="00140B4E">
        <w:t>.</w:t>
      </w:r>
      <w:r>
        <w:t xml:space="preserve">  Feel free to use it if you need to borrow for a few days.  </w:t>
      </w:r>
      <w:r w:rsidR="00044765">
        <w:t xml:space="preserve">If </w:t>
      </w:r>
      <w:r>
        <w:t xml:space="preserve">you have a need to borrow a license for more than a few days, please email </w:t>
      </w:r>
      <w:hyperlink r:id="rId6" w:history="1">
        <w:r w:rsidRPr="00EC2265">
          <w:rPr>
            <w:rStyle w:val="Hyperlink"/>
          </w:rPr>
          <w:t>dvanderzanden@fs.fed.us</w:t>
        </w:r>
      </w:hyperlink>
      <w:r>
        <w:t xml:space="preserve"> to confirm availability.</w:t>
      </w:r>
    </w:p>
    <w:p w14:paraId="1E23BC81" w14:textId="05505137" w:rsidR="00A02930" w:rsidRPr="00A02930" w:rsidRDefault="00A02930" w:rsidP="008E0EA2">
      <w:pPr>
        <w:rPr>
          <w:b/>
          <w:bCs/>
        </w:rPr>
      </w:pPr>
      <w:r w:rsidRPr="00A02930">
        <w:rPr>
          <w:b/>
          <w:bCs/>
        </w:rPr>
        <w:t xml:space="preserve">** </w:t>
      </w:r>
      <w:proofErr w:type="spellStart"/>
      <w:r w:rsidRPr="00A02930">
        <w:rPr>
          <w:b/>
          <w:bCs/>
        </w:rPr>
        <w:t>PowerBroker</w:t>
      </w:r>
      <w:proofErr w:type="spellEnd"/>
      <w:r w:rsidRPr="00A02930">
        <w:rPr>
          <w:b/>
          <w:bCs/>
        </w:rPr>
        <w:t xml:space="preserve"> is no longer available for most which means you won’t be able to install </w:t>
      </w:r>
      <w:proofErr w:type="spellStart"/>
      <w:r w:rsidRPr="00A02930">
        <w:rPr>
          <w:b/>
          <w:bCs/>
        </w:rPr>
        <w:t>eCognition</w:t>
      </w:r>
      <w:proofErr w:type="spellEnd"/>
      <w:r w:rsidRPr="00A02930">
        <w:rPr>
          <w:b/>
          <w:bCs/>
        </w:rPr>
        <w:t xml:space="preserve"> software </w:t>
      </w:r>
      <w:r w:rsidR="00507778">
        <w:rPr>
          <w:b/>
          <w:bCs/>
        </w:rPr>
        <w:t xml:space="preserve">but is on the approved software list, so it should install fine as is.  If it does not install, please call the CHD Helpdesk for support.  </w:t>
      </w:r>
    </w:p>
    <w:p w14:paraId="147AFF8A" w14:textId="18E7F469" w:rsidR="004E2585" w:rsidRPr="004E2585" w:rsidRDefault="00FB4640" w:rsidP="004E2585">
      <w:pPr>
        <w:pStyle w:val="ListParagraph"/>
        <w:numPr>
          <w:ilvl w:val="0"/>
          <w:numId w:val="1"/>
        </w:numPr>
      </w:pPr>
      <w:r>
        <w:t>Click on the following link</w:t>
      </w:r>
      <w:r w:rsidR="009375C2">
        <w:t xml:space="preserve"> to download</w:t>
      </w:r>
      <w:r w:rsidR="00294543">
        <w:t xml:space="preserve"> the eCognition_Developer_</w:t>
      </w:r>
      <w:r w:rsidR="00752E07">
        <w:t>10_0</w:t>
      </w:r>
      <w:r w:rsidR="00140B4E">
        <w:t>.</w:t>
      </w:r>
      <w:r>
        <w:t>zip file:</w:t>
      </w:r>
    </w:p>
    <w:p w14:paraId="4DAA147E" w14:textId="77777777" w:rsidR="004E2585" w:rsidRDefault="004E2585" w:rsidP="004E2585">
      <w:pPr>
        <w:pStyle w:val="ListParagraph"/>
        <w:rPr>
          <w:color w:val="1F497D"/>
        </w:rPr>
      </w:pPr>
    </w:p>
    <w:p w14:paraId="3783ED35" w14:textId="42D622B9" w:rsidR="005752EE" w:rsidRPr="005752EE" w:rsidRDefault="005752EE" w:rsidP="005752EE">
      <w:pPr>
        <w:pStyle w:val="ListParagraph"/>
        <w:rPr>
          <w:color w:val="1F497D"/>
        </w:rPr>
      </w:pPr>
      <w:hyperlink r:id="rId7" w:history="1">
        <w:r w:rsidRPr="00106CDA">
          <w:rPr>
            <w:rStyle w:val="Hyperlink"/>
          </w:rPr>
          <w:t>https://usfs.box.com/s/8cpkt0g</w:t>
        </w:r>
        <w:r w:rsidRPr="00106CDA">
          <w:rPr>
            <w:rStyle w:val="Hyperlink"/>
          </w:rPr>
          <w:t>mjep5q3qg9ycrse1ybfeh86dl</w:t>
        </w:r>
      </w:hyperlink>
    </w:p>
    <w:p w14:paraId="246D082E" w14:textId="77777777" w:rsidR="001967CF" w:rsidRPr="00C8535C" w:rsidRDefault="00C8535C" w:rsidP="00C8535C">
      <w:pPr>
        <w:autoSpaceDE w:val="0"/>
        <w:autoSpaceDN w:val="0"/>
        <w:spacing w:before="40" w:after="40" w:line="240" w:lineRule="auto"/>
        <w:ind w:firstLine="360"/>
        <w:rPr>
          <w:rFonts w:ascii="Segoe UI" w:eastAsia="Times New Roman" w:hAnsi="Segoe UI" w:cs="Segoe UI"/>
          <w:sz w:val="20"/>
          <w:szCs w:val="20"/>
        </w:rPr>
      </w:pPr>
      <w:r w:rsidRPr="00C8535C">
        <w:rPr>
          <w:rFonts w:ascii="Segoe UI" w:eastAsia="Times New Roman" w:hAnsi="Segoe UI" w:cs="Segoe UI"/>
          <w:sz w:val="20"/>
          <w:szCs w:val="20"/>
        </w:rPr>
        <w:t xml:space="preserve"> </w:t>
      </w:r>
    </w:p>
    <w:p w14:paraId="05DF9DA3" w14:textId="77777777" w:rsidR="003823BA" w:rsidRPr="003823BA" w:rsidRDefault="003823BA" w:rsidP="003823BA">
      <w:pPr>
        <w:rPr>
          <w:b/>
        </w:rPr>
      </w:pPr>
      <w:r w:rsidRPr="003823BA">
        <w:rPr>
          <w:b/>
        </w:rPr>
        <w:t>Installing Developer</w:t>
      </w:r>
    </w:p>
    <w:p w14:paraId="56BDF286" w14:textId="0ADF7530" w:rsidR="005752EE" w:rsidRDefault="005752EE" w:rsidP="003823BA">
      <w:pPr>
        <w:pStyle w:val="ListParagraph"/>
        <w:numPr>
          <w:ilvl w:val="0"/>
          <w:numId w:val="4"/>
        </w:numPr>
      </w:pPr>
      <w:r>
        <w:t xml:space="preserve">It is recommended that you uninstall all previous versions of </w:t>
      </w:r>
      <w:proofErr w:type="spellStart"/>
      <w:r>
        <w:t>eCognition</w:t>
      </w:r>
      <w:proofErr w:type="spellEnd"/>
      <w:r>
        <w:t xml:space="preserve"> on your computer prior to installing V10.0</w:t>
      </w:r>
    </w:p>
    <w:p w14:paraId="6EAF3048" w14:textId="1F9CA04A" w:rsidR="00FB4640" w:rsidRDefault="00FB4640" w:rsidP="003823BA">
      <w:pPr>
        <w:pStyle w:val="ListParagraph"/>
        <w:numPr>
          <w:ilvl w:val="0"/>
          <w:numId w:val="4"/>
        </w:numPr>
      </w:pPr>
      <w:r>
        <w:t>Extra</w:t>
      </w:r>
      <w:r w:rsidR="00294543">
        <w:t>ct the eCognitiion_Developer_</w:t>
      </w:r>
      <w:r w:rsidR="00752E07">
        <w:t>10_0</w:t>
      </w:r>
      <w:r w:rsidR="00F42D39">
        <w:t>.</w:t>
      </w:r>
      <w:r>
        <w:t xml:space="preserve">zip file to a folder. </w:t>
      </w:r>
    </w:p>
    <w:p w14:paraId="51DC3197" w14:textId="32824159" w:rsidR="003823BA" w:rsidRDefault="007D4257" w:rsidP="003823BA">
      <w:pPr>
        <w:pStyle w:val="ListParagraph"/>
        <w:numPr>
          <w:ilvl w:val="0"/>
          <w:numId w:val="4"/>
        </w:numPr>
      </w:pPr>
      <w:r>
        <w:t xml:space="preserve">Right click on </w:t>
      </w:r>
      <w:r w:rsidR="003823BA">
        <w:t>Setup.exe</w:t>
      </w:r>
      <w:r>
        <w:t xml:space="preserve"> and select “Run Elevated”</w:t>
      </w:r>
      <w:r w:rsidR="00752E07">
        <w:t xml:space="preserve"> (Run Elevated has likely been disabled for most – if so, please call helpdesk for assistance with install).  </w:t>
      </w:r>
    </w:p>
    <w:p w14:paraId="07675C61" w14:textId="0A0647BD" w:rsidR="007D4257" w:rsidRDefault="007D4257" w:rsidP="003823BA">
      <w:pPr>
        <w:pStyle w:val="ListParagraph"/>
        <w:numPr>
          <w:ilvl w:val="0"/>
          <w:numId w:val="4"/>
        </w:numPr>
      </w:pPr>
      <w:r>
        <w:t xml:space="preserve">If </w:t>
      </w:r>
      <w:r w:rsidR="00264A50">
        <w:t>an “authorize Application” window opens, enter “</w:t>
      </w:r>
      <w:proofErr w:type="spellStart"/>
      <w:r w:rsidR="00264A50">
        <w:t>eCognition</w:t>
      </w:r>
      <w:proofErr w:type="spellEnd"/>
      <w:r w:rsidR="00264A50">
        <w:t xml:space="preserve"> is on the approved enterprise software list” in the justification window.</w:t>
      </w:r>
    </w:p>
    <w:p w14:paraId="2DFAC287" w14:textId="019A0C61" w:rsidR="008D0DC2" w:rsidRDefault="008D0DC2" w:rsidP="003823BA">
      <w:pPr>
        <w:pStyle w:val="ListParagraph"/>
        <w:numPr>
          <w:ilvl w:val="0"/>
          <w:numId w:val="4"/>
        </w:numPr>
      </w:pPr>
      <w:r>
        <w:t xml:space="preserve">Select “Accept terms of license agreement” radial button. </w:t>
      </w:r>
    </w:p>
    <w:p w14:paraId="29312A0B" w14:textId="371684C5" w:rsidR="00593643" w:rsidRDefault="00B3591F" w:rsidP="003D7747">
      <w:pPr>
        <w:pStyle w:val="ListParagraph"/>
        <w:numPr>
          <w:ilvl w:val="0"/>
          <w:numId w:val="4"/>
        </w:numPr>
      </w:pPr>
      <w:r>
        <w:t>Select “Next” from the dialog box that opens</w:t>
      </w:r>
      <w:r w:rsidR="003D7747">
        <w:t>:</w:t>
      </w:r>
    </w:p>
    <w:p w14:paraId="2A8A6D2F" w14:textId="79CB60BE" w:rsidR="003D7747" w:rsidRDefault="003D7747" w:rsidP="003D7747">
      <w:pPr>
        <w:pStyle w:val="ListParagraph"/>
      </w:pPr>
      <w:r>
        <w:rPr>
          <w:noProof/>
        </w:rPr>
        <w:drawing>
          <wp:inline distT="0" distB="0" distL="0" distR="0" wp14:anchorId="0A4B5B8D" wp14:editId="06E86650">
            <wp:extent cx="3719665" cy="28835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1572" cy="289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6A6DC" w14:textId="77777777" w:rsidR="00B3591F" w:rsidRDefault="00B3591F" w:rsidP="00B3591F">
      <w:pPr>
        <w:pStyle w:val="ListParagraph"/>
        <w:numPr>
          <w:ilvl w:val="0"/>
          <w:numId w:val="4"/>
        </w:numPr>
      </w:pPr>
      <w:r>
        <w:t>Select the “I accept terms of License Agreement” radial button and then select “Next”</w:t>
      </w:r>
    </w:p>
    <w:p w14:paraId="0BDC2EFA" w14:textId="77777777" w:rsidR="00B3591F" w:rsidRDefault="00B3591F" w:rsidP="00EA60CE">
      <w:pPr>
        <w:pStyle w:val="ListParagraph"/>
        <w:ind w:left="0"/>
      </w:pPr>
    </w:p>
    <w:p w14:paraId="1902D343" w14:textId="77777777" w:rsidR="00D16752" w:rsidRDefault="003823BA" w:rsidP="00B3591F">
      <w:pPr>
        <w:pStyle w:val="ListParagraph"/>
        <w:numPr>
          <w:ilvl w:val="0"/>
          <w:numId w:val="4"/>
        </w:numPr>
      </w:pPr>
      <w:r>
        <w:t>Select the “Network” licensing option an</w:t>
      </w:r>
      <w:r w:rsidR="00E3131E">
        <w:t>d enter</w:t>
      </w:r>
      <w:r w:rsidR="00C063B9">
        <w:t xml:space="preserve"> </w:t>
      </w:r>
      <w:r w:rsidR="00C063B9" w:rsidRPr="00C063B9">
        <w:rPr>
          <w:b/>
        </w:rPr>
        <w:t>ecog.fdc.</w:t>
      </w:r>
      <w:r w:rsidR="00FA63CA">
        <w:rPr>
          <w:b/>
        </w:rPr>
        <w:t>fs.</w:t>
      </w:r>
      <w:r w:rsidR="00C063B9" w:rsidRPr="00C063B9">
        <w:rPr>
          <w:b/>
        </w:rPr>
        <w:t>usda.gov</w:t>
      </w:r>
      <w:r w:rsidR="00811B1C">
        <w:t xml:space="preserve"> in the box adjacent from “Network.  Select “Next”.  </w:t>
      </w:r>
    </w:p>
    <w:p w14:paraId="1C6F6BC9" w14:textId="77777777" w:rsidR="00830733" w:rsidRDefault="00FA63CA" w:rsidP="00DF5318">
      <w:pPr>
        <w:jc w:val="center"/>
      </w:pPr>
      <w:r>
        <w:rPr>
          <w:noProof/>
        </w:rPr>
        <w:drawing>
          <wp:inline distT="0" distB="0" distL="0" distR="0" wp14:anchorId="79190526" wp14:editId="4FE77D9D">
            <wp:extent cx="4122637" cy="324161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32247" cy="3249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6CB91" w14:textId="77777777" w:rsidR="00E15452" w:rsidRDefault="00E15452" w:rsidP="00682C9C">
      <w:pPr>
        <w:jc w:val="center"/>
      </w:pPr>
    </w:p>
    <w:p w14:paraId="433C79CE" w14:textId="77777777" w:rsidR="00811B1C" w:rsidRDefault="00811B1C" w:rsidP="00B3591F">
      <w:pPr>
        <w:pStyle w:val="ListParagraph"/>
        <w:numPr>
          <w:ilvl w:val="0"/>
          <w:numId w:val="4"/>
        </w:numPr>
      </w:pPr>
      <w:r>
        <w:t xml:space="preserve">Ensure all components desired for installation are checked and </w:t>
      </w:r>
      <w:r w:rsidR="009E52B2">
        <w:t xml:space="preserve">then </w:t>
      </w:r>
      <w:r>
        <w:t>select “Next”.</w:t>
      </w:r>
    </w:p>
    <w:p w14:paraId="02199EB2" w14:textId="63541A13" w:rsidR="003B2471" w:rsidRDefault="003D7747" w:rsidP="003B2471">
      <w:pPr>
        <w:pStyle w:val="ListParagraph"/>
      </w:pPr>
      <w:r>
        <w:rPr>
          <w:noProof/>
        </w:rPr>
        <w:drawing>
          <wp:inline distT="0" distB="0" distL="0" distR="0" wp14:anchorId="3BA6B9F9" wp14:editId="725C28DB">
            <wp:extent cx="3924300" cy="3061558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102" cy="30731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E9B163" w14:textId="318EC4F6" w:rsidR="00811B1C" w:rsidRDefault="00811B1C" w:rsidP="00830733">
      <w:pPr>
        <w:jc w:val="center"/>
      </w:pPr>
    </w:p>
    <w:p w14:paraId="3F46E893" w14:textId="77777777" w:rsidR="00811B1C" w:rsidRDefault="00811B1C" w:rsidP="00EA60CE">
      <w:pPr>
        <w:pStyle w:val="ListParagraph"/>
        <w:numPr>
          <w:ilvl w:val="0"/>
          <w:numId w:val="4"/>
        </w:numPr>
      </w:pPr>
      <w:r>
        <w:lastRenderedPageBreak/>
        <w:t>Choose a “start menu folder”</w:t>
      </w:r>
      <w:r w:rsidR="009E52B2">
        <w:t>—</w:t>
      </w:r>
      <w:r>
        <w:t xml:space="preserve"> take the default if you do not have another preference.  Select “Next”.  </w:t>
      </w:r>
    </w:p>
    <w:p w14:paraId="1E55366E" w14:textId="77777777" w:rsidR="00EA60CE" w:rsidRDefault="00811B1C" w:rsidP="00EA60CE">
      <w:pPr>
        <w:pStyle w:val="ListParagraph"/>
        <w:numPr>
          <w:ilvl w:val="0"/>
          <w:numId w:val="4"/>
        </w:numPr>
      </w:pPr>
      <w:r>
        <w:t>Choose installation Location (default is recommended).  Select “Next”.</w:t>
      </w:r>
    </w:p>
    <w:p w14:paraId="4615EA6F" w14:textId="712BACD4" w:rsidR="00EA60CE" w:rsidRDefault="003D7747" w:rsidP="0073088C">
      <w:pPr>
        <w:pStyle w:val="ListParagraph"/>
      </w:pPr>
      <w:r w:rsidRPr="003D7747">
        <w:rPr>
          <w:noProof/>
        </w:rPr>
        <w:drawing>
          <wp:inline distT="0" distB="0" distL="0" distR="0" wp14:anchorId="339227D1" wp14:editId="44709BFA">
            <wp:extent cx="3746486" cy="2923540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52240" cy="292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F814F" w14:textId="77777777" w:rsidR="00593643" w:rsidRDefault="00593643" w:rsidP="0073088C">
      <w:pPr>
        <w:pStyle w:val="ListParagraph"/>
      </w:pPr>
    </w:p>
    <w:p w14:paraId="08EEAAF1" w14:textId="718FACB2" w:rsidR="0073088C" w:rsidRDefault="00811B1C" w:rsidP="008D0DC2">
      <w:pPr>
        <w:pStyle w:val="ListParagraph"/>
        <w:numPr>
          <w:ilvl w:val="0"/>
          <w:numId w:val="4"/>
        </w:numPr>
      </w:pPr>
      <w:r>
        <w:t xml:space="preserve">Click on “Install” button and </w:t>
      </w:r>
      <w:proofErr w:type="spellStart"/>
      <w:r>
        <w:t>eCognition</w:t>
      </w:r>
      <w:proofErr w:type="spellEnd"/>
      <w:r>
        <w:t xml:space="preserve"> will install on your computer.</w:t>
      </w:r>
      <w:r w:rsidR="00EA60CE">
        <w:t xml:space="preserve">  It will take a few minutes to </w:t>
      </w:r>
      <w:r>
        <w:t>install</w:t>
      </w:r>
      <w:r w:rsidR="0073088C">
        <w:t xml:space="preserve">. </w:t>
      </w:r>
    </w:p>
    <w:p w14:paraId="466D93F5" w14:textId="76649F47" w:rsidR="000704FC" w:rsidRDefault="000704FC" w:rsidP="008D0DC2">
      <w:pPr>
        <w:pStyle w:val="ListParagraph"/>
        <w:numPr>
          <w:ilvl w:val="0"/>
          <w:numId w:val="4"/>
        </w:numPr>
      </w:pPr>
      <w:r>
        <w:t>Select “Next” and then “Finish” and installation will be complete.</w:t>
      </w:r>
    </w:p>
    <w:p w14:paraId="3776DB9F" w14:textId="0670FDDB" w:rsidR="00147A84" w:rsidRDefault="003B2471" w:rsidP="008D0DC2">
      <w:pPr>
        <w:pStyle w:val="ListParagraph"/>
        <w:numPr>
          <w:ilvl w:val="0"/>
          <w:numId w:val="4"/>
        </w:numPr>
      </w:pPr>
      <w:r>
        <w:t xml:space="preserve">Start </w:t>
      </w:r>
      <w:proofErr w:type="spellStart"/>
      <w:r>
        <w:t>eCognition</w:t>
      </w:r>
      <w:proofErr w:type="spellEnd"/>
      <w:r>
        <w:t xml:space="preserve"> Developer from Windows 10 program menu</w:t>
      </w:r>
    </w:p>
    <w:p w14:paraId="65D4407F" w14:textId="6EE888BE" w:rsidR="00E109E5" w:rsidRDefault="00E652F6" w:rsidP="00E652F6">
      <w:pPr>
        <w:pStyle w:val="ListParagraph"/>
        <w:numPr>
          <w:ilvl w:val="0"/>
          <w:numId w:val="4"/>
        </w:numPr>
      </w:pPr>
      <w:r>
        <w:t>Once open, if you want to ensure that upgrade worked, click on “Help/System Info” and you should see, under “Platform Vers</w:t>
      </w:r>
      <w:r w:rsidR="00D2789F">
        <w:t>ion” that it is</w:t>
      </w:r>
      <w:r w:rsidR="008D0DC2">
        <w:t xml:space="preserve"> 10.0.0</w:t>
      </w:r>
      <w:r w:rsidR="009F256A">
        <w:t xml:space="preserve">; </w:t>
      </w:r>
      <w:proofErr w:type="spellStart"/>
      <w:r w:rsidR="009F256A">
        <w:t>Buld</w:t>
      </w:r>
      <w:proofErr w:type="spellEnd"/>
      <w:r w:rsidR="009F256A">
        <w:t xml:space="preserve"> 4286 x64</w:t>
      </w:r>
      <w:r>
        <w:t xml:space="preserve">.  </w:t>
      </w:r>
    </w:p>
    <w:p w14:paraId="3F2F3DED" w14:textId="77777777" w:rsidR="003D7747" w:rsidRDefault="003D7747" w:rsidP="003D7747">
      <w:pPr>
        <w:pStyle w:val="ListParagraph"/>
      </w:pPr>
    </w:p>
    <w:p w14:paraId="5F101CAB" w14:textId="1B69DC0D" w:rsidR="003D7747" w:rsidRPr="00E109E5" w:rsidRDefault="003D7747" w:rsidP="003D7747"/>
    <w:sectPr w:rsidR="003D7747" w:rsidRPr="00E109E5" w:rsidSect="00400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A0246"/>
    <w:multiLevelType w:val="hybridMultilevel"/>
    <w:tmpl w:val="6C127C6C"/>
    <w:lvl w:ilvl="0" w:tplc="6D50F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7D18"/>
    <w:multiLevelType w:val="hybridMultilevel"/>
    <w:tmpl w:val="10A02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75239"/>
    <w:multiLevelType w:val="hybridMultilevel"/>
    <w:tmpl w:val="995A9C0C"/>
    <w:lvl w:ilvl="0" w:tplc="6D50F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22B1E"/>
    <w:multiLevelType w:val="hybridMultilevel"/>
    <w:tmpl w:val="A2AE7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B2671"/>
    <w:multiLevelType w:val="hybridMultilevel"/>
    <w:tmpl w:val="F89C1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718A0"/>
    <w:multiLevelType w:val="hybridMultilevel"/>
    <w:tmpl w:val="B15EF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D2DF7"/>
    <w:multiLevelType w:val="hybridMultilevel"/>
    <w:tmpl w:val="4F54AEBE"/>
    <w:lvl w:ilvl="0" w:tplc="6D50F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26A96"/>
    <w:multiLevelType w:val="hybridMultilevel"/>
    <w:tmpl w:val="96BAD96C"/>
    <w:lvl w:ilvl="0" w:tplc="941A1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058D4"/>
    <w:multiLevelType w:val="hybridMultilevel"/>
    <w:tmpl w:val="1FC89A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706AE"/>
    <w:multiLevelType w:val="hybridMultilevel"/>
    <w:tmpl w:val="E76CE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D645F"/>
    <w:multiLevelType w:val="hybridMultilevel"/>
    <w:tmpl w:val="8468190E"/>
    <w:lvl w:ilvl="0" w:tplc="07220A5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82E"/>
    <w:rsid w:val="00044765"/>
    <w:rsid w:val="000704FC"/>
    <w:rsid w:val="00106904"/>
    <w:rsid w:val="00140B4E"/>
    <w:rsid w:val="00147A84"/>
    <w:rsid w:val="001967CF"/>
    <w:rsid w:val="00210773"/>
    <w:rsid w:val="00256B5D"/>
    <w:rsid w:val="00264A50"/>
    <w:rsid w:val="00272405"/>
    <w:rsid w:val="00294543"/>
    <w:rsid w:val="00302A3F"/>
    <w:rsid w:val="003044EE"/>
    <w:rsid w:val="00306D03"/>
    <w:rsid w:val="00331921"/>
    <w:rsid w:val="0034131F"/>
    <w:rsid w:val="003823BA"/>
    <w:rsid w:val="003B2471"/>
    <w:rsid w:val="003B6AE3"/>
    <w:rsid w:val="003D7747"/>
    <w:rsid w:val="0040095B"/>
    <w:rsid w:val="00400DDF"/>
    <w:rsid w:val="004140F7"/>
    <w:rsid w:val="0048382E"/>
    <w:rsid w:val="004E2585"/>
    <w:rsid w:val="00500EE8"/>
    <w:rsid w:val="00504A0D"/>
    <w:rsid w:val="00507778"/>
    <w:rsid w:val="00527564"/>
    <w:rsid w:val="0053314F"/>
    <w:rsid w:val="005752EE"/>
    <w:rsid w:val="00582EA7"/>
    <w:rsid w:val="00591F0F"/>
    <w:rsid w:val="00593643"/>
    <w:rsid w:val="006130DF"/>
    <w:rsid w:val="00636B9B"/>
    <w:rsid w:val="0067115F"/>
    <w:rsid w:val="00682C9C"/>
    <w:rsid w:val="006D6FB1"/>
    <w:rsid w:val="006E477D"/>
    <w:rsid w:val="007254A3"/>
    <w:rsid w:val="00727D53"/>
    <w:rsid w:val="0073088C"/>
    <w:rsid w:val="007510F4"/>
    <w:rsid w:val="00752E07"/>
    <w:rsid w:val="007D0FBA"/>
    <w:rsid w:val="007D4257"/>
    <w:rsid w:val="00811B1C"/>
    <w:rsid w:val="00830733"/>
    <w:rsid w:val="0083784D"/>
    <w:rsid w:val="0089040A"/>
    <w:rsid w:val="008C1954"/>
    <w:rsid w:val="008D0DC2"/>
    <w:rsid w:val="008E0EA2"/>
    <w:rsid w:val="009061CB"/>
    <w:rsid w:val="009375C2"/>
    <w:rsid w:val="009E52B2"/>
    <w:rsid w:val="009F256A"/>
    <w:rsid w:val="00A02930"/>
    <w:rsid w:val="00A448DF"/>
    <w:rsid w:val="00B308F9"/>
    <w:rsid w:val="00B30B24"/>
    <w:rsid w:val="00B3591F"/>
    <w:rsid w:val="00B934BA"/>
    <w:rsid w:val="00BB043E"/>
    <w:rsid w:val="00C052C5"/>
    <w:rsid w:val="00C063B9"/>
    <w:rsid w:val="00C343E4"/>
    <w:rsid w:val="00C44DAE"/>
    <w:rsid w:val="00C8535C"/>
    <w:rsid w:val="00D16752"/>
    <w:rsid w:val="00D2789F"/>
    <w:rsid w:val="00DE2087"/>
    <w:rsid w:val="00DE2B51"/>
    <w:rsid w:val="00DF5318"/>
    <w:rsid w:val="00E109E5"/>
    <w:rsid w:val="00E15452"/>
    <w:rsid w:val="00E15790"/>
    <w:rsid w:val="00E165C1"/>
    <w:rsid w:val="00E17EA6"/>
    <w:rsid w:val="00E27118"/>
    <w:rsid w:val="00E31023"/>
    <w:rsid w:val="00E3131E"/>
    <w:rsid w:val="00E61B76"/>
    <w:rsid w:val="00E652F6"/>
    <w:rsid w:val="00EA60CE"/>
    <w:rsid w:val="00EC0150"/>
    <w:rsid w:val="00F42D39"/>
    <w:rsid w:val="00F85000"/>
    <w:rsid w:val="00F96CEA"/>
    <w:rsid w:val="00FA63CA"/>
    <w:rsid w:val="00FB4640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B6A0C"/>
  <w15:docId w15:val="{E50F4A18-1194-4352-BE8E-CBC4E014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382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38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3B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3102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3591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77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6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sfs.box.com/s/8cpkt0gmjep5q3qg9ycrse1ybfeh86d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vanderzanden@fs.fed.us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docs.ecognition.com/v10.0.0/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dvanderzanden</dc:creator>
  <cp:lastModifiedBy>Vanderzanden, Dave- FS</cp:lastModifiedBy>
  <cp:revision>12</cp:revision>
  <dcterms:created xsi:type="dcterms:W3CDTF">2020-11-24T23:23:00Z</dcterms:created>
  <dcterms:modified xsi:type="dcterms:W3CDTF">2021-02-22T17:23:00Z</dcterms:modified>
</cp:coreProperties>
</file>